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3B6D" w14:textId="73FA3ECA" w:rsidR="002E0E9B" w:rsidRPr="00D3368C" w:rsidRDefault="002E0E9B" w:rsidP="002E0E9B">
      <w:pPr>
        <w:pStyle w:val="Header"/>
        <w:tabs>
          <w:tab w:val="right" w:pos="8280"/>
          <w:tab w:val="right" w:pos="10490"/>
        </w:tabs>
        <w:ind w:right="-58"/>
        <w:rPr>
          <w:rFonts w:cs="Arial"/>
          <w:b w:val="0"/>
          <w:bCs/>
          <w:sz w:val="28"/>
        </w:rPr>
      </w:pPr>
      <w:bookmarkStart w:id="0" w:name="_Hlk129944420"/>
      <w:bookmarkEnd w:id="0"/>
      <w:r>
        <w:rPr>
          <w:rFonts w:cs="Arial"/>
          <w:bCs/>
          <w:sz w:val="28"/>
        </w:rPr>
        <w:t>3GPP TSG RAN WG1 Meeting #114</w:t>
      </w:r>
      <w:r>
        <w:rPr>
          <w:rFonts w:cs="Arial"/>
          <w:bCs/>
          <w:sz w:val="28"/>
        </w:rPr>
        <w:tab/>
      </w:r>
      <w:r>
        <w:rPr>
          <w:rFonts w:cs="Arial"/>
          <w:bCs/>
          <w:sz w:val="28"/>
        </w:rPr>
        <w:tab/>
      </w:r>
      <w:r w:rsidRPr="00A0541E">
        <w:rPr>
          <w:rFonts w:cs="Arial"/>
          <w:bCs/>
          <w:sz w:val="28"/>
        </w:rPr>
        <w:t>R1-</w:t>
      </w:r>
      <w:r w:rsidR="008350D7" w:rsidRPr="008350D7">
        <w:rPr>
          <w:rFonts w:ascii="Segoe UI" w:hAnsi="Segoe UI" w:cs="Segoe UI"/>
          <w:bCs/>
          <w:noProof w:val="0"/>
          <w:color w:val="000000"/>
          <w:szCs w:val="18"/>
          <w:lang w:val="en-GB"/>
        </w:rPr>
        <w:t xml:space="preserve"> </w:t>
      </w:r>
      <w:r w:rsidR="008350D7" w:rsidRPr="008350D7">
        <w:rPr>
          <w:rFonts w:cs="Arial"/>
          <w:bCs/>
          <w:sz w:val="28"/>
          <w:lang w:val="en-GB"/>
        </w:rPr>
        <w:t>2306461</w:t>
      </w:r>
      <w:r w:rsidR="008350D7" w:rsidRPr="008350D7" w:rsidDel="008350D7">
        <w:rPr>
          <w:rFonts w:cs="Arial"/>
          <w:bCs/>
          <w:sz w:val="28"/>
          <w:lang w:val="en-GB"/>
        </w:rPr>
        <w:t xml:space="preserve"> </w:t>
      </w:r>
    </w:p>
    <w:p w14:paraId="6411B06B" w14:textId="77777777" w:rsidR="002E0E9B" w:rsidRPr="009513AC" w:rsidRDefault="002E0E9B" w:rsidP="002E0E9B">
      <w:pPr>
        <w:tabs>
          <w:tab w:val="center" w:pos="4536"/>
          <w:tab w:val="right" w:pos="9072"/>
        </w:tabs>
        <w:rPr>
          <w:rFonts w:ascii="Arial" w:eastAsia="MS Mincho" w:hAnsi="Arial" w:cs="Arial"/>
          <w:b/>
          <w:bCs/>
          <w:sz w:val="28"/>
          <w:lang w:eastAsia="ja-JP"/>
        </w:rPr>
      </w:pPr>
      <w:bookmarkStart w:id="1" w:name="_Hlk36104658"/>
      <w:r>
        <w:rPr>
          <w:rFonts w:ascii="Arial" w:eastAsia="MS Mincho" w:hAnsi="Arial" w:cs="Arial"/>
          <w:b/>
          <w:bCs/>
          <w:sz w:val="28"/>
          <w:lang w:eastAsia="ja-JP"/>
        </w:rPr>
        <w:t>Toulouse, France, August 21st - 25th, 2023</w:t>
      </w:r>
    </w:p>
    <w:bookmarkEnd w:id="1"/>
    <w:p w14:paraId="5C23AABD" w14:textId="3065734E" w:rsidR="00467D92" w:rsidRPr="008C60C8" w:rsidRDefault="00467D92" w:rsidP="003F674F">
      <w:pPr>
        <w:pStyle w:val="NoSpacing"/>
        <w:shd w:val="clear" w:color="auto" w:fill="FFFFFF" w:themeFill="background1"/>
        <w:contextualSpacing/>
        <w:jc w:val="both"/>
        <w:rPr>
          <w:rFonts w:ascii="Arial" w:hAnsi="Arial" w:cs="Arial"/>
          <w:b/>
          <w:bCs/>
          <w:sz w:val="28"/>
          <w:szCs w:val="28"/>
        </w:rPr>
      </w:pPr>
    </w:p>
    <w:p w14:paraId="6D1945C4" w14:textId="77777777" w:rsidR="008C60C8" w:rsidRPr="00D45D22" w:rsidRDefault="008C60C8" w:rsidP="003F674F">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.1.3.1</w:t>
      </w:r>
    </w:p>
    <w:p w14:paraId="185EB354" w14:textId="56F0A0DC"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6247C0CB"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2" w:name="Title"/>
      <w:bookmarkEnd w:id="2"/>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612951" w:rsidRPr="00612951">
        <w:rPr>
          <w:rFonts w:ascii="Arial" w:hAnsi="Arial" w:cs="Arial"/>
          <w:b/>
          <w:bCs/>
          <w:sz w:val="24"/>
          <w:szCs w:val="24"/>
          <w:lang w:val="en-GB"/>
        </w:rPr>
        <w:t>Remaining</w:t>
      </w:r>
      <w:r w:rsidR="00D71B16" w:rsidRPr="00B6416E">
        <w:rPr>
          <w:rFonts w:ascii="Arial" w:hAnsi="Arial" w:cs="Arial"/>
          <w:b/>
          <w:sz w:val="24"/>
          <w:szCs w:val="24"/>
        </w:rPr>
        <w:t xml:space="preserve"> </w:t>
      </w:r>
      <w:r w:rsidR="00C72092" w:rsidRPr="00B6416E">
        <w:rPr>
          <w:rFonts w:ascii="Arial" w:hAnsi="Arial" w:cs="Arial"/>
          <w:b/>
          <w:sz w:val="24"/>
          <w:szCs w:val="24"/>
        </w:rPr>
        <w:t>Details on DMRS Enhancements</w:t>
      </w:r>
    </w:p>
    <w:p w14:paraId="5151C88F" w14:textId="77777777"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3" w:name="DocumentFor"/>
      <w:bookmarkEnd w:id="3"/>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3F674F">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3F674F">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75824472" w14:textId="140CEA8D" w:rsidR="008C3B77" w:rsidRDefault="008C3B77" w:rsidP="003F674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w:t>
      </w:r>
      <w:r w:rsidR="0082466E">
        <w:rPr>
          <w:rFonts w:eastAsiaTheme="minorEastAsia" w:cs="Times"/>
          <w:sz w:val="22"/>
          <w:szCs w:val="22"/>
          <w:lang w:eastAsia="zh-CN"/>
        </w:rPr>
        <w:t>DMRS</w:t>
      </w:r>
      <w:r w:rsidR="00B04066">
        <w:rPr>
          <w:rFonts w:eastAsiaTheme="minorEastAsia" w:cs="Times"/>
          <w:sz w:val="22"/>
          <w:szCs w:val="22"/>
          <w:lang w:eastAsia="zh-CN"/>
        </w:rPr>
        <w:t xml:space="preserve"> for uplink and downlink transmission</w:t>
      </w:r>
      <w:r w:rsidR="0022242C">
        <w:rPr>
          <w:rFonts w:eastAsiaTheme="minorEastAsia" w:cs="Times"/>
          <w:sz w:val="22"/>
          <w:szCs w:val="22"/>
          <w:lang w:eastAsia="zh-CN"/>
        </w:rPr>
        <w:t>.</w:t>
      </w:r>
      <w:r>
        <w:rPr>
          <w:rFonts w:eastAsiaTheme="minorEastAsia" w:cs="Times"/>
          <w:sz w:val="22"/>
          <w:szCs w:val="22"/>
          <w:lang w:eastAsia="zh-CN"/>
        </w:rPr>
        <w:t xml:space="preserve"> The WID scope includes the following objectives on </w:t>
      </w:r>
      <w:r w:rsidR="0022242C">
        <w:rPr>
          <w:rFonts w:eastAsiaTheme="minorEastAsia" w:cs="Times"/>
          <w:sz w:val="22"/>
          <w:szCs w:val="22"/>
          <w:lang w:eastAsia="zh-CN"/>
        </w:rPr>
        <w:t>DMRS</w:t>
      </w:r>
      <w:r>
        <w:rPr>
          <w:rFonts w:eastAsiaTheme="minorEastAsia" w:cs="Times"/>
          <w:sz w:val="22"/>
          <w:szCs w:val="22"/>
          <w:lang w:eastAsia="zh-CN"/>
        </w:rPr>
        <w:t xml:space="preserve"> enhancements:</w:t>
      </w:r>
    </w:p>
    <w:p w14:paraId="2188BE28" w14:textId="77777777" w:rsidR="008C3B77" w:rsidRDefault="008C3B77" w:rsidP="003F674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8C3B77" w:rsidRPr="007C717D" w14:paraId="1DFD4D77" w14:textId="77777777" w:rsidTr="00B6508B">
        <w:tc>
          <w:tcPr>
            <w:tcW w:w="10160" w:type="dxa"/>
          </w:tcPr>
          <w:p w14:paraId="06733120" w14:textId="77777777" w:rsidR="0022242C" w:rsidRPr="0022242C" w:rsidRDefault="0022242C" w:rsidP="0099100F">
            <w:pPr>
              <w:spacing w:before="0" w:after="0"/>
              <w:contextualSpacing/>
              <w:rPr>
                <w:bCs/>
                <w:i/>
                <w:iCs/>
              </w:rPr>
            </w:pPr>
            <w:r w:rsidRPr="0022242C">
              <w:rPr>
                <w:b/>
                <w:bCs/>
                <w:i/>
                <w:iCs/>
              </w:rPr>
              <w:t>Objective 3</w:t>
            </w:r>
            <w:r w:rsidRPr="0022242C">
              <w:rPr>
                <w:b/>
                <w:i/>
                <w:iCs/>
              </w:rPr>
              <w:t xml:space="preserve">: </w:t>
            </w:r>
            <w:r w:rsidRPr="0022242C">
              <w:rPr>
                <w:bCs/>
                <w:i/>
                <w:iCs/>
              </w:rPr>
              <w:t>Study, and if justified, specify larger number of orthogonal DMRS ports for downlink and uplink MU-MIMO (without increasing the DM-RS overhead), only for CP-OFDM,</w:t>
            </w:r>
          </w:p>
          <w:p w14:paraId="0C30407E" w14:textId="77777777"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Striving for a common design between DL and UL DMRS</w:t>
            </w:r>
          </w:p>
          <w:p w14:paraId="3226C72A" w14:textId="059C604A"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Up to 24 orthogonal DM-RS ports, where for each applicable DMRS type, the maximum number of orthogonal ports is doubled for both single- and double-symbol DMRS</w:t>
            </w:r>
            <w:r w:rsidR="00C515F1">
              <w:rPr>
                <w:bCs/>
                <w:i/>
                <w:iCs/>
              </w:rPr>
              <w:t>.</w:t>
            </w:r>
          </w:p>
          <w:p w14:paraId="14B3623D" w14:textId="77777777" w:rsidR="0022242C" w:rsidRPr="0022242C" w:rsidRDefault="0022242C" w:rsidP="0099100F">
            <w:pPr>
              <w:spacing w:before="0" w:after="0"/>
              <w:contextualSpacing/>
              <w:rPr>
                <w:b/>
                <w:i/>
                <w:iCs/>
              </w:rPr>
            </w:pPr>
          </w:p>
          <w:p w14:paraId="40CC78AE" w14:textId="20FA1E42" w:rsidR="0022242C" w:rsidRPr="0022242C" w:rsidRDefault="0022242C" w:rsidP="0099100F">
            <w:pPr>
              <w:spacing w:before="0" w:after="0"/>
              <w:contextualSpacing/>
              <w:rPr>
                <w:bCs/>
                <w:i/>
                <w:iCs/>
              </w:rPr>
            </w:pPr>
            <w:r w:rsidRPr="0022242C">
              <w:rPr>
                <w:b/>
                <w:i/>
                <w:iCs/>
              </w:rPr>
              <w:t xml:space="preserve">Objective 5: </w:t>
            </w:r>
            <w:r w:rsidRPr="0022242C">
              <w:rPr>
                <w:bCs/>
                <w:i/>
                <w:iCs/>
              </w:rPr>
              <w:t>Study, and if justified, specify UL DMRS, SRS, SRI, and TPMI (including codebook) enhancements to enable 8 Tx UL operation to support 4 and more layers per UE in UL targeting CPE/FWA/vehicle/Industrial devices</w:t>
            </w:r>
            <w:r w:rsidR="00C515F1">
              <w:rPr>
                <w:bCs/>
                <w:i/>
                <w:iCs/>
              </w:rPr>
              <w:t>.</w:t>
            </w:r>
          </w:p>
          <w:p w14:paraId="072E8051" w14:textId="73C93B58" w:rsidR="008C3B77" w:rsidRPr="0022242C" w:rsidRDefault="0022242C" w:rsidP="0099100F">
            <w:pPr>
              <w:numPr>
                <w:ilvl w:val="1"/>
                <w:numId w:val="22"/>
              </w:numPr>
              <w:snapToGrid w:val="0"/>
              <w:spacing w:before="0" w:after="0"/>
              <w:contextualSpacing/>
              <w:textAlignment w:val="auto"/>
              <w:rPr>
                <w:bCs/>
              </w:rPr>
            </w:pPr>
            <w:r w:rsidRPr="0022242C">
              <w:rPr>
                <w:bCs/>
                <w:i/>
                <w:iCs/>
              </w:rPr>
              <w:t>Note: Potential restrictions on the scope of this objective (including coherence assumption, full/non-full power modes) will be identified as part of the study.</w:t>
            </w:r>
          </w:p>
        </w:tc>
      </w:tr>
    </w:tbl>
    <w:p w14:paraId="19917DE3" w14:textId="77777777" w:rsidR="008C3B77" w:rsidRDefault="008C3B77" w:rsidP="003F674F">
      <w:pPr>
        <w:pStyle w:val="BodyText"/>
        <w:spacing w:after="0"/>
        <w:ind w:firstLine="288"/>
        <w:contextualSpacing/>
        <w:rPr>
          <w:rFonts w:eastAsiaTheme="minorEastAsia" w:cs="Times"/>
          <w:sz w:val="22"/>
          <w:szCs w:val="22"/>
          <w:lang w:eastAsia="zh-CN"/>
        </w:rPr>
      </w:pPr>
    </w:p>
    <w:p w14:paraId="49519978" w14:textId="02D00566" w:rsidR="00467D92" w:rsidRPr="008C3B77" w:rsidRDefault="0050215A" w:rsidP="0099100F">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In this contribution, we provide our views on the </w:t>
      </w:r>
      <w:r w:rsidR="001003B2">
        <w:rPr>
          <w:rFonts w:eastAsiaTheme="minorEastAsia" w:cs="Times"/>
          <w:sz w:val="22"/>
          <w:szCs w:val="22"/>
          <w:lang w:eastAsia="zh-CN"/>
        </w:rPr>
        <w:t xml:space="preserve">remaining </w:t>
      </w:r>
      <w:r w:rsidR="00257BC1">
        <w:rPr>
          <w:rFonts w:eastAsiaTheme="minorEastAsia" w:cs="Times"/>
          <w:sz w:val="22"/>
          <w:szCs w:val="22"/>
          <w:lang w:eastAsia="zh-CN"/>
        </w:rPr>
        <w:t xml:space="preserve">issues </w:t>
      </w:r>
      <w:r w:rsidR="001003B2">
        <w:rPr>
          <w:rFonts w:eastAsiaTheme="minorEastAsia" w:cs="Times"/>
          <w:sz w:val="22"/>
          <w:szCs w:val="22"/>
          <w:lang w:eastAsia="zh-CN"/>
        </w:rPr>
        <w:t>for DMRS enhancement</w:t>
      </w:r>
      <w:r w:rsidR="00257BC1">
        <w:rPr>
          <w:rFonts w:eastAsiaTheme="minorEastAsia" w:cs="Times"/>
          <w:sz w:val="22"/>
          <w:szCs w:val="22"/>
          <w:lang w:eastAsia="zh-CN"/>
        </w:rPr>
        <w:t xml:space="preserve">. </w:t>
      </w:r>
      <w:r w:rsidR="00E2098B">
        <w:rPr>
          <w:rFonts w:eastAsiaTheme="minorEastAsia" w:cs="Times"/>
          <w:sz w:val="22"/>
          <w:szCs w:val="22"/>
          <w:lang w:eastAsia="zh-CN"/>
        </w:rPr>
        <w:t xml:space="preserve"> </w:t>
      </w:r>
    </w:p>
    <w:p w14:paraId="4CF8FB0E" w14:textId="77777777" w:rsidR="00467D92" w:rsidRPr="00A16F8C" w:rsidRDefault="00467D92" w:rsidP="003F674F">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6B622379" w:rsidR="00467D92" w:rsidRDefault="006024E9"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Mapping Antenna Groups to CDM Groups</w:t>
      </w:r>
    </w:p>
    <w:p w14:paraId="752B949D" w14:textId="77777777" w:rsidR="009C6678" w:rsidRDefault="009C6678" w:rsidP="009C6678">
      <w:pPr>
        <w:pStyle w:val="BodyText"/>
        <w:spacing w:after="0"/>
        <w:contextualSpacing/>
        <w:rPr>
          <w:rFonts w:ascii="Times New Roman" w:hAnsi="Times New Roman"/>
          <w:b/>
          <w:bCs/>
          <w:sz w:val="22"/>
          <w:szCs w:val="22"/>
        </w:rPr>
      </w:pPr>
      <w:r w:rsidRPr="00B6416E">
        <w:rPr>
          <w:rFonts w:ascii="Times New Roman" w:hAnsi="Times New Roman"/>
          <w:b/>
          <w:bCs/>
          <w:sz w:val="22"/>
          <w:szCs w:val="22"/>
          <w:highlight w:val="lightGray"/>
        </w:rPr>
        <w:t>Partial coherent CDM group mapping</w:t>
      </w:r>
    </w:p>
    <w:tbl>
      <w:tblPr>
        <w:tblStyle w:val="TableGrid"/>
        <w:tblW w:w="10350" w:type="dxa"/>
        <w:tblInd w:w="-5" w:type="dxa"/>
        <w:tblLook w:val="04A0" w:firstRow="1" w:lastRow="0" w:firstColumn="1" w:lastColumn="0" w:noHBand="0" w:noVBand="1"/>
      </w:tblPr>
      <w:tblGrid>
        <w:gridCol w:w="10350"/>
      </w:tblGrid>
      <w:tr w:rsidR="00364375" w:rsidRPr="001965F0" w14:paraId="0A08C781" w14:textId="77777777" w:rsidTr="00996F78">
        <w:tc>
          <w:tcPr>
            <w:tcW w:w="10350" w:type="dxa"/>
          </w:tcPr>
          <w:p w14:paraId="20035834" w14:textId="77777777" w:rsidR="00364375" w:rsidRPr="001965F0" w:rsidRDefault="00364375" w:rsidP="001965F0">
            <w:pPr>
              <w:overflowPunct/>
              <w:autoSpaceDE/>
              <w:autoSpaceDN/>
              <w:adjustRightInd/>
              <w:spacing w:before="0" w:after="0"/>
              <w:contextualSpacing/>
              <w:textAlignment w:val="auto"/>
              <w:rPr>
                <w:rFonts w:ascii="Times" w:eastAsia="DengXian" w:hAnsi="Times"/>
                <w:i/>
                <w:iCs/>
                <w:szCs w:val="24"/>
                <w:highlight w:val="darkYellow"/>
              </w:rPr>
            </w:pPr>
            <w:r w:rsidRPr="001965F0">
              <w:rPr>
                <w:rFonts w:ascii="Times" w:eastAsia="Batang" w:hAnsi="Times"/>
                <w:i/>
                <w:iCs/>
                <w:szCs w:val="24"/>
                <w:highlight w:val="darkYellow"/>
              </w:rPr>
              <w:t>Working assumption 1</w:t>
            </w:r>
          </w:p>
          <w:p w14:paraId="3B5B8547" w14:textId="77777777" w:rsidR="00364375" w:rsidRPr="001965F0" w:rsidRDefault="00364375" w:rsidP="001965F0">
            <w:pPr>
              <w:overflowPunct/>
              <w:autoSpaceDE/>
              <w:autoSpaceDN/>
              <w:adjustRightInd/>
              <w:spacing w:before="0" w:after="0"/>
              <w:contextualSpacing/>
              <w:textAlignment w:val="auto"/>
              <w:rPr>
                <w:rFonts w:ascii="Times" w:hAnsi="Times"/>
                <w:i/>
                <w:iCs/>
                <w:szCs w:val="24"/>
              </w:rPr>
            </w:pPr>
            <w:r w:rsidRPr="001965F0">
              <w:rPr>
                <w:rFonts w:ascii="Times" w:hAnsi="Times"/>
                <w:i/>
                <w:iCs/>
                <w:szCs w:val="24"/>
              </w:rPr>
              <w:t xml:space="preserve">For the antenna ports indication in Rel.18 eType1 DMRS ports with </w:t>
            </w:r>
            <w:proofErr w:type="spellStart"/>
            <w:r w:rsidRPr="001965F0">
              <w:rPr>
                <w:rFonts w:ascii="Times" w:hAnsi="Times"/>
                <w:i/>
                <w:iCs/>
                <w:szCs w:val="24"/>
              </w:rPr>
              <w:t>maxLength</w:t>
            </w:r>
            <w:proofErr w:type="spellEnd"/>
            <w:r w:rsidRPr="001965F0">
              <w:rPr>
                <w:rFonts w:ascii="Times" w:hAnsi="Times"/>
                <w:i/>
                <w:iCs/>
                <w:szCs w:val="24"/>
              </w:rPr>
              <w:t xml:space="preserve"> = 2 for PDSCH, at least for S-TRP case, for case 2) in RAN1#113 agreement,</w:t>
            </w:r>
          </w:p>
          <w:p w14:paraId="4114CC16" w14:textId="77777777" w:rsidR="00364375" w:rsidRPr="001965F0" w:rsidRDefault="00364375" w:rsidP="001965F0">
            <w:pPr>
              <w:numPr>
                <w:ilvl w:val="0"/>
                <w:numId w:val="47"/>
              </w:numPr>
              <w:overflowPunct/>
              <w:autoSpaceDE/>
              <w:autoSpaceDN/>
              <w:adjustRightInd/>
              <w:spacing w:before="0" w:after="0"/>
              <w:contextualSpacing/>
              <w:textAlignment w:val="auto"/>
              <w:rPr>
                <w:i/>
                <w:iCs/>
              </w:rPr>
            </w:pPr>
            <w:r w:rsidRPr="001965F0">
              <w:rPr>
                <w:rFonts w:eastAsia="Malgun Gothic"/>
                <w:i/>
                <w:iCs/>
                <w:lang w:eastAsia="ja-JP"/>
              </w:rPr>
              <w:t xml:space="preserve">For 1CW, </w:t>
            </w:r>
          </w:p>
          <w:p w14:paraId="55E632EB" w14:textId="77777777" w:rsidR="00364375" w:rsidRPr="001965F0" w:rsidRDefault="00364375" w:rsidP="001965F0">
            <w:pPr>
              <w:numPr>
                <w:ilvl w:val="1"/>
                <w:numId w:val="47"/>
              </w:numPr>
              <w:overflowPunct/>
              <w:autoSpaceDE/>
              <w:autoSpaceDN/>
              <w:adjustRightInd/>
              <w:spacing w:before="0" w:after="0"/>
              <w:contextualSpacing/>
              <w:textAlignment w:val="auto"/>
              <w:rPr>
                <w:i/>
                <w:iCs/>
              </w:rPr>
            </w:pPr>
            <w:r w:rsidRPr="001965F0">
              <w:rPr>
                <w:rFonts w:eastAsia="Malgun Gothic"/>
                <w:i/>
                <w:iCs/>
                <w:lang w:eastAsia="ja-JP"/>
              </w:rPr>
              <w:t xml:space="preserve">2) For row 24-30, 55-60, 69-80, support at least row 73-80 without MU restriction. Support row 24-30 with MU restriction (UE does not expect to be </w:t>
            </w:r>
            <w:proofErr w:type="spellStart"/>
            <w:r w:rsidRPr="001965F0">
              <w:rPr>
                <w:rFonts w:eastAsia="Malgun Gothic"/>
                <w:i/>
                <w:iCs/>
                <w:lang w:eastAsia="ja-JP"/>
              </w:rPr>
              <w:t>coscheduled</w:t>
            </w:r>
            <w:proofErr w:type="spellEnd"/>
            <w:r w:rsidRPr="001965F0">
              <w:rPr>
                <w:rFonts w:eastAsia="Malgun Gothic"/>
                <w:i/>
                <w:iCs/>
                <w:lang w:eastAsia="ja-JP"/>
              </w:rPr>
              <w:t xml:space="preserve"> with another UE in the same CDM group). Remove row 55-60.</w:t>
            </w:r>
          </w:p>
          <w:p w14:paraId="7B3C53C9" w14:textId="77777777" w:rsidR="00364375" w:rsidRPr="001965F0" w:rsidRDefault="00364375" w:rsidP="001965F0">
            <w:pPr>
              <w:numPr>
                <w:ilvl w:val="2"/>
                <w:numId w:val="47"/>
              </w:numPr>
              <w:overflowPunct/>
              <w:autoSpaceDE/>
              <w:autoSpaceDN/>
              <w:adjustRightInd/>
              <w:spacing w:before="0" w:after="0"/>
              <w:contextualSpacing/>
              <w:textAlignment w:val="auto"/>
              <w:rPr>
                <w:i/>
                <w:iCs/>
              </w:rPr>
            </w:pPr>
            <w:r w:rsidRPr="001965F0">
              <w:rPr>
                <w:rFonts w:eastAsia="Malgun Gothic" w:hint="eastAsia"/>
                <w:i/>
                <w:iCs/>
                <w:lang w:eastAsia="ja-JP"/>
              </w:rPr>
              <w:t>F</w:t>
            </w:r>
            <w:r w:rsidRPr="001965F0">
              <w:rPr>
                <w:rFonts w:eastAsia="Malgun Gothic"/>
                <w:i/>
                <w:iCs/>
                <w:lang w:eastAsia="ja-JP"/>
              </w:rPr>
              <w:t>FS: for row 69-72</w:t>
            </w:r>
          </w:p>
          <w:p w14:paraId="54672DDF" w14:textId="77777777" w:rsidR="00364375" w:rsidRPr="001965F0" w:rsidRDefault="00364375" w:rsidP="001965F0">
            <w:pPr>
              <w:spacing w:before="0" w:after="0"/>
              <w:contextualSpacing/>
              <w:rPr>
                <w:i/>
                <w:iCs/>
                <w:highlight w:val="darkYellow"/>
              </w:rPr>
            </w:pPr>
            <w:r w:rsidRPr="001965F0">
              <w:rPr>
                <w:i/>
                <w:iCs/>
                <w:highlight w:val="darkYellow"/>
              </w:rPr>
              <w:t>Working assumption 2</w:t>
            </w:r>
          </w:p>
          <w:p w14:paraId="15579490" w14:textId="77777777" w:rsidR="00364375" w:rsidRPr="001965F0" w:rsidRDefault="00364375" w:rsidP="001965F0">
            <w:pPr>
              <w:numPr>
                <w:ilvl w:val="0"/>
                <w:numId w:val="42"/>
              </w:numPr>
              <w:overflowPunct/>
              <w:autoSpaceDE/>
              <w:autoSpaceDN/>
              <w:adjustRightInd/>
              <w:spacing w:before="0" w:after="0"/>
              <w:contextualSpacing/>
              <w:textAlignment w:val="auto"/>
              <w:rPr>
                <w:i/>
                <w:iCs/>
              </w:rPr>
            </w:pPr>
            <w:r w:rsidRPr="001965F0">
              <w:rPr>
                <w:i/>
                <w:iCs/>
              </w:rPr>
              <w:t xml:space="preserve">For &gt; 4 layers PUSCH with Rel.15 Type1/Type2 DMRS ports and Rel.18 </w:t>
            </w:r>
            <w:proofErr w:type="spellStart"/>
            <w:r w:rsidRPr="001965F0">
              <w:rPr>
                <w:i/>
                <w:iCs/>
              </w:rPr>
              <w:t>eType</w:t>
            </w:r>
            <w:proofErr w:type="spellEnd"/>
            <w:r w:rsidRPr="001965F0">
              <w:rPr>
                <w:i/>
                <w:iCs/>
              </w:rPr>
              <w:t xml:space="preserve"> 1/</w:t>
            </w:r>
            <w:proofErr w:type="spellStart"/>
            <w:r w:rsidRPr="001965F0">
              <w:rPr>
                <w:i/>
                <w:iCs/>
              </w:rPr>
              <w:t>eType</w:t>
            </w:r>
            <w:proofErr w:type="spellEnd"/>
            <w:r w:rsidRPr="001965F0">
              <w:rPr>
                <w:i/>
                <w:iCs/>
              </w:rPr>
              <w:t xml:space="preserve"> 2 DMRS ports, for partial coherent UL codebook, </w:t>
            </w:r>
            <w:r w:rsidRPr="001965F0">
              <w:rPr>
                <w:i/>
                <w:iCs/>
                <w:color w:val="FF0000"/>
              </w:rPr>
              <w:t>support Alt.2:</w:t>
            </w:r>
          </w:p>
          <w:p w14:paraId="5BEB15E7" w14:textId="77777777" w:rsidR="00364375" w:rsidRPr="001965F0" w:rsidRDefault="00364375" w:rsidP="001965F0">
            <w:pPr>
              <w:numPr>
                <w:ilvl w:val="1"/>
                <w:numId w:val="42"/>
              </w:numPr>
              <w:overflowPunct/>
              <w:autoSpaceDE/>
              <w:autoSpaceDN/>
              <w:adjustRightInd/>
              <w:spacing w:before="0" w:after="0"/>
              <w:contextualSpacing/>
              <w:textAlignment w:val="auto"/>
              <w:rPr>
                <w:i/>
                <w:iCs/>
              </w:rPr>
            </w:pPr>
            <w:r w:rsidRPr="001965F0">
              <w:rPr>
                <w:i/>
                <w:iCs/>
              </w:rPr>
              <w:t>Alt.2: DMRS ports combination(s) for full/non-coherent UL codebook is reused.</w:t>
            </w:r>
          </w:p>
          <w:p w14:paraId="2FB691EC" w14:textId="3CB5B619" w:rsidR="00364375" w:rsidRPr="001965F0" w:rsidRDefault="00364375" w:rsidP="001965F0">
            <w:pPr>
              <w:numPr>
                <w:ilvl w:val="2"/>
                <w:numId w:val="42"/>
              </w:numPr>
              <w:overflowPunct/>
              <w:autoSpaceDE/>
              <w:autoSpaceDN/>
              <w:adjustRightInd/>
              <w:spacing w:before="0" w:after="0"/>
              <w:contextualSpacing/>
              <w:textAlignment w:val="auto"/>
              <w:rPr>
                <w:i/>
                <w:iCs/>
                <w:sz w:val="22"/>
                <w:szCs w:val="22"/>
                <w:highlight w:val="yellow"/>
              </w:rPr>
            </w:pPr>
            <w:r w:rsidRPr="001965F0">
              <w:rPr>
                <w:rFonts w:eastAsia="Malgun Gothic"/>
                <w:i/>
                <w:iCs/>
                <w:lang w:eastAsia="ja-JP"/>
              </w:rPr>
              <w:t>The same DMRS port tables are used for full/partial/non-coherent UL codebook.</w:t>
            </w:r>
          </w:p>
        </w:tc>
      </w:tr>
    </w:tbl>
    <w:p w14:paraId="2146D387" w14:textId="77777777" w:rsidR="00364375" w:rsidRPr="001965F0" w:rsidRDefault="00364375" w:rsidP="009C6678">
      <w:pPr>
        <w:pStyle w:val="BodyText"/>
        <w:spacing w:after="0"/>
        <w:contextualSpacing/>
        <w:rPr>
          <w:rFonts w:ascii="Times New Roman" w:hAnsi="Times New Roman"/>
          <w:b/>
          <w:bCs/>
          <w:sz w:val="22"/>
          <w:szCs w:val="22"/>
          <w:lang w:val="en-GB"/>
        </w:rPr>
      </w:pPr>
    </w:p>
    <w:p w14:paraId="65448B00" w14:textId="2FDE171C" w:rsidR="00B7263B" w:rsidRDefault="00A6002B" w:rsidP="0099100F">
      <w:pPr>
        <w:pStyle w:val="BodyText"/>
        <w:spacing w:after="0"/>
        <w:ind w:firstLine="288"/>
        <w:contextualSpacing/>
        <w:rPr>
          <w:sz w:val="22"/>
          <w:szCs w:val="22"/>
        </w:rPr>
      </w:pPr>
      <w:r>
        <w:rPr>
          <w:sz w:val="22"/>
          <w:szCs w:val="22"/>
        </w:rPr>
        <w:t xml:space="preserve">In our view, for the </w:t>
      </w:r>
      <w:proofErr w:type="spellStart"/>
      <w:r>
        <w:rPr>
          <w:i/>
          <w:iCs/>
          <w:sz w:val="22"/>
          <w:szCs w:val="22"/>
        </w:rPr>
        <w:t>partialCoherent</w:t>
      </w:r>
      <w:proofErr w:type="spellEnd"/>
      <w:r>
        <w:rPr>
          <w:sz w:val="22"/>
          <w:szCs w:val="22"/>
        </w:rPr>
        <w:t xml:space="preserve"> case, </w:t>
      </w:r>
      <w:r w:rsidR="00CF7547">
        <w:rPr>
          <w:sz w:val="22"/>
          <w:szCs w:val="22"/>
        </w:rPr>
        <w:t>each CDM group should</w:t>
      </w:r>
      <w:r w:rsidR="00AA3199">
        <w:rPr>
          <w:sz w:val="22"/>
          <w:szCs w:val="22"/>
        </w:rPr>
        <w:t xml:space="preserve"> strictl</w:t>
      </w:r>
      <w:r w:rsidR="00666BBA">
        <w:rPr>
          <w:sz w:val="22"/>
          <w:szCs w:val="22"/>
        </w:rPr>
        <w:t>y</w:t>
      </w:r>
      <w:r w:rsidR="00CF7547">
        <w:rPr>
          <w:sz w:val="22"/>
          <w:szCs w:val="22"/>
        </w:rPr>
        <w:t xml:space="preserve"> be mapped to only </w:t>
      </w:r>
      <w:r>
        <w:rPr>
          <w:sz w:val="22"/>
          <w:szCs w:val="22"/>
        </w:rPr>
        <w:t>one antenna group</w:t>
      </w:r>
      <w:r w:rsidR="00666BBA">
        <w:rPr>
          <w:sz w:val="22"/>
          <w:szCs w:val="22"/>
        </w:rPr>
        <w:t xml:space="preserve"> </w:t>
      </w:r>
      <w:r w:rsidR="00895736">
        <w:rPr>
          <w:sz w:val="22"/>
          <w:szCs w:val="22"/>
        </w:rPr>
        <w:t>to</w:t>
      </w:r>
      <w:r w:rsidR="00666BBA">
        <w:rPr>
          <w:sz w:val="22"/>
          <w:szCs w:val="22"/>
        </w:rPr>
        <w:t xml:space="preserve"> avoid </w:t>
      </w:r>
      <w:r w:rsidR="00010E5E">
        <w:rPr>
          <w:sz w:val="22"/>
          <w:szCs w:val="22"/>
        </w:rPr>
        <w:t xml:space="preserve">potential </w:t>
      </w:r>
      <w:r w:rsidR="00666BBA">
        <w:rPr>
          <w:sz w:val="22"/>
          <w:szCs w:val="22"/>
        </w:rPr>
        <w:t xml:space="preserve">performance </w:t>
      </w:r>
      <w:r w:rsidR="00743AA9">
        <w:rPr>
          <w:sz w:val="22"/>
          <w:szCs w:val="22"/>
        </w:rPr>
        <w:t>degradation</w:t>
      </w:r>
      <w:r w:rsidR="001415FC">
        <w:rPr>
          <w:sz w:val="22"/>
          <w:szCs w:val="22"/>
        </w:rPr>
        <w:t xml:space="preserve">. </w:t>
      </w:r>
      <w:r w:rsidR="0056238C">
        <w:rPr>
          <w:sz w:val="22"/>
          <w:szCs w:val="22"/>
        </w:rPr>
        <w:t xml:space="preserve">Essentially, </w:t>
      </w:r>
      <w:r w:rsidR="00895736">
        <w:rPr>
          <w:sz w:val="22"/>
          <w:szCs w:val="22"/>
        </w:rPr>
        <w:t xml:space="preserve">since </w:t>
      </w:r>
      <w:r w:rsidR="0056238C">
        <w:rPr>
          <w:sz w:val="22"/>
          <w:szCs w:val="22"/>
        </w:rPr>
        <w:t>coherency is maintained only within an antenna group</w:t>
      </w:r>
      <w:r w:rsidR="00CF6E33">
        <w:rPr>
          <w:sz w:val="22"/>
          <w:szCs w:val="22"/>
        </w:rPr>
        <w:t xml:space="preserve"> for an 8TX UE</w:t>
      </w:r>
      <w:r w:rsidR="0056238C">
        <w:rPr>
          <w:sz w:val="22"/>
          <w:szCs w:val="22"/>
        </w:rPr>
        <w:t>,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w:t>
      </w:r>
      <w:r w:rsidR="00B7263B">
        <w:rPr>
          <w:sz w:val="22"/>
          <w:szCs w:val="22"/>
        </w:rPr>
        <w:t xml:space="preserve"> </w:t>
      </w:r>
      <w:r w:rsidRPr="006D09DF">
        <w:rPr>
          <w:sz w:val="22"/>
          <w:szCs w:val="22"/>
        </w:rPr>
        <w:fldChar w:fldCharType="begin"/>
      </w:r>
      <w:r w:rsidRPr="006D09DF">
        <w:rPr>
          <w:sz w:val="22"/>
          <w:szCs w:val="22"/>
        </w:rPr>
        <w:instrText xml:space="preserve"> REF _Ref126919247 \h </w:instrText>
      </w:r>
      <w:r>
        <w:rPr>
          <w:sz w:val="22"/>
          <w:szCs w:val="22"/>
        </w:rPr>
        <w:instrText xml:space="preserve"> \* MERGEFORMAT </w:instrText>
      </w:r>
      <w:r w:rsidRPr="006D09DF">
        <w:rPr>
          <w:sz w:val="22"/>
          <w:szCs w:val="22"/>
        </w:rPr>
      </w:r>
      <w:r w:rsidRPr="006D09DF">
        <w:rPr>
          <w:sz w:val="22"/>
          <w:szCs w:val="22"/>
        </w:rPr>
        <w:fldChar w:fldCharType="separate"/>
      </w:r>
      <w:r w:rsidRPr="006D09DF">
        <w:rPr>
          <w:sz w:val="22"/>
          <w:szCs w:val="22"/>
        </w:rPr>
        <w:t xml:space="preserve">Figure </w:t>
      </w:r>
      <w:r w:rsidRPr="006D09DF">
        <w:rPr>
          <w:noProof/>
          <w:sz w:val="22"/>
          <w:szCs w:val="22"/>
        </w:rPr>
        <w:t>1</w:t>
      </w:r>
      <w:r w:rsidRPr="006D09DF">
        <w:rPr>
          <w:sz w:val="22"/>
          <w:szCs w:val="22"/>
        </w:rPr>
        <w:fldChar w:fldCharType="end"/>
      </w:r>
      <w:r>
        <w:rPr>
          <w:sz w:val="22"/>
          <w:szCs w:val="22"/>
        </w:rPr>
        <w:t xml:space="preserve"> illustrates the mapping, where </w:t>
      </w:r>
      <w:r w:rsidR="0056238C">
        <w:rPr>
          <w:sz w:val="22"/>
          <w:szCs w:val="22"/>
        </w:rPr>
        <w:t xml:space="preserve">CDM group 1 is mapped to the </w:t>
      </w:r>
      <w:r>
        <w:rPr>
          <w:sz w:val="22"/>
          <w:szCs w:val="22"/>
        </w:rPr>
        <w:t>1</w:t>
      </w:r>
      <w:r w:rsidRPr="000F6284">
        <w:rPr>
          <w:sz w:val="22"/>
          <w:szCs w:val="22"/>
          <w:vertAlign w:val="superscript"/>
        </w:rPr>
        <w:t>st</w:t>
      </w:r>
      <w:r>
        <w:rPr>
          <w:sz w:val="22"/>
          <w:szCs w:val="22"/>
        </w:rPr>
        <w:t xml:space="preserve"> antenna group, and </w:t>
      </w:r>
      <w:r w:rsidR="0056238C">
        <w:rPr>
          <w:sz w:val="22"/>
          <w:szCs w:val="22"/>
        </w:rPr>
        <w:t xml:space="preserve">CDM group 2 is mapped to the </w:t>
      </w:r>
      <w:r>
        <w:rPr>
          <w:sz w:val="22"/>
          <w:szCs w:val="22"/>
        </w:rPr>
        <w:t>2</w:t>
      </w:r>
      <w:r w:rsidRPr="002057D4">
        <w:rPr>
          <w:sz w:val="22"/>
          <w:szCs w:val="22"/>
          <w:vertAlign w:val="superscript"/>
        </w:rPr>
        <w:t>nd</w:t>
      </w:r>
      <w:r>
        <w:rPr>
          <w:sz w:val="22"/>
          <w:szCs w:val="22"/>
        </w:rPr>
        <w:t xml:space="preserve"> antenna group. </w:t>
      </w:r>
      <w:r w:rsidR="0056238C">
        <w:rPr>
          <w:sz w:val="22"/>
          <w:szCs w:val="22"/>
        </w:rPr>
        <w:t xml:space="preserve">In this example, </w:t>
      </w:r>
      <w:r>
        <w:rPr>
          <w:sz w:val="22"/>
          <w:szCs w:val="22"/>
        </w:rPr>
        <w:t>UE reports information about its coherence capability and antenna layout (e.g., the number of coherent antenna groups</w:t>
      </w:r>
      <w:r w:rsidR="005C0864">
        <w:rPr>
          <w:sz w:val="22"/>
          <w:szCs w:val="22"/>
        </w:rPr>
        <w:t xml:space="preserve"> Ng,</w:t>
      </w:r>
      <w:r>
        <w:rPr>
          <w:sz w:val="22"/>
          <w:szCs w:val="22"/>
        </w:rPr>
        <w:t xml:space="preserve"> and number of </w:t>
      </w:r>
      <w:r>
        <w:rPr>
          <w:sz w:val="22"/>
          <w:szCs w:val="22"/>
        </w:rPr>
        <w:lastRenderedPageBreak/>
        <w:t xml:space="preserve">antennas per group). </w:t>
      </w:r>
      <w:r w:rsidR="002E29AD">
        <w:rPr>
          <w:sz w:val="22"/>
          <w:szCs w:val="22"/>
        </w:rPr>
        <w:t>Then, b</w:t>
      </w:r>
      <w:r>
        <w:rPr>
          <w:sz w:val="22"/>
          <w:szCs w:val="22"/>
        </w:rPr>
        <w:t xml:space="preserve">ased on Ng=2 and 4 ports per antenna group, the UE receives a grant that includes the information about the DMRS ports. The UE determines the CDM groups and maps the DMRS ports per </w:t>
      </w:r>
      <w:r w:rsidR="002E29AD">
        <w:rPr>
          <w:sz w:val="22"/>
          <w:szCs w:val="22"/>
        </w:rPr>
        <w:t xml:space="preserve">CDM group to each </w:t>
      </w:r>
      <w:r>
        <w:rPr>
          <w:sz w:val="22"/>
          <w:szCs w:val="22"/>
        </w:rPr>
        <w:t xml:space="preserve">antenna port group. </w:t>
      </w:r>
    </w:p>
    <w:p w14:paraId="6EE559D4" w14:textId="1241A04B" w:rsidR="00CE0C15" w:rsidRDefault="00CE0C15" w:rsidP="003F674F">
      <w:pPr>
        <w:pStyle w:val="BodyText"/>
        <w:spacing w:after="0"/>
        <w:contextualSpacing/>
        <w:rPr>
          <w:sz w:val="22"/>
          <w:szCs w:val="22"/>
        </w:rPr>
      </w:pPr>
    </w:p>
    <w:p w14:paraId="7AAF1883" w14:textId="4F220FCA" w:rsidR="00CE0C15" w:rsidRDefault="00CE0C15" w:rsidP="003F674F">
      <w:pPr>
        <w:pStyle w:val="BodyText"/>
        <w:spacing w:after="0"/>
        <w:contextualSpacing/>
        <w:jc w:val="center"/>
        <w:rPr>
          <w:sz w:val="22"/>
          <w:szCs w:val="22"/>
        </w:rPr>
      </w:pPr>
      <w:r>
        <w:object w:dxaOrig="13001" w:dyaOrig="13841" w14:anchorId="10C77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202.25pt" o:ole="">
            <v:imagedata r:id="rId8" o:title=""/>
          </v:shape>
          <o:OLEObject Type="Embed" ProgID="Visio.Drawing.15" ShapeID="_x0000_i1025" DrawAspect="Content" ObjectID="_1753019543" r:id="rId9"/>
        </w:object>
      </w:r>
    </w:p>
    <w:p w14:paraId="08B48580" w14:textId="6064C1AD" w:rsidR="00CE0C15" w:rsidRPr="00267B09" w:rsidRDefault="00CE0C15" w:rsidP="0099100F">
      <w:pPr>
        <w:pStyle w:val="Caption"/>
        <w:spacing w:before="0" w:after="0"/>
        <w:contextualSpacing/>
        <w:jc w:val="center"/>
        <w:rPr>
          <w:bCs w:val="0"/>
          <w:iCs/>
          <w:sz w:val="22"/>
          <w:szCs w:val="22"/>
        </w:rPr>
      </w:pPr>
      <w:r>
        <w:t xml:space="preserve">Figure </w:t>
      </w:r>
      <w:r>
        <w:fldChar w:fldCharType="begin"/>
      </w:r>
      <w:r>
        <w:instrText xml:space="preserve"> SEQ Figure \* ARABIC </w:instrText>
      </w:r>
      <w:r>
        <w:fldChar w:fldCharType="separate"/>
      </w:r>
      <w:r>
        <w:rPr>
          <w:noProof/>
        </w:rPr>
        <w:t>1</w:t>
      </w:r>
      <w:r>
        <w:fldChar w:fldCharType="end"/>
      </w:r>
      <w:r w:rsidR="0044651C">
        <w:t>:</w:t>
      </w:r>
      <w:r>
        <w:t xml:space="preserve"> Mapping between antenna port and CDM groups</w:t>
      </w:r>
    </w:p>
    <w:p w14:paraId="745CEE3E" w14:textId="77777777" w:rsidR="00086CEA" w:rsidRDefault="00086CEA" w:rsidP="003F674F">
      <w:pPr>
        <w:pStyle w:val="BodyText"/>
        <w:spacing w:after="0"/>
        <w:contextualSpacing/>
        <w:rPr>
          <w:sz w:val="22"/>
          <w:szCs w:val="22"/>
        </w:rPr>
      </w:pPr>
    </w:p>
    <w:p w14:paraId="416DB41A" w14:textId="1B364CDA" w:rsidR="00CE0C15" w:rsidRDefault="00B7263B" w:rsidP="003F674F">
      <w:pPr>
        <w:pStyle w:val="BodyText"/>
        <w:spacing w:after="0"/>
        <w:ind w:firstLine="288"/>
        <w:contextualSpacing/>
        <w:rPr>
          <w:sz w:val="22"/>
          <w:szCs w:val="22"/>
        </w:rPr>
      </w:pPr>
      <w:r>
        <w:rPr>
          <w:sz w:val="22"/>
          <w:szCs w:val="22"/>
        </w:rPr>
        <w:t>Further, such mapping procedure can also simplify PTRS to DMRS mapping, since PTRS can follow the antenna group mapping per CDM group and reduce DCI overhead for the PTRS port indication since the mapping options are restricted.</w:t>
      </w:r>
      <w:r w:rsidR="00166787">
        <w:rPr>
          <w:sz w:val="22"/>
          <w:szCs w:val="22"/>
        </w:rPr>
        <w:t xml:space="preserve"> </w:t>
      </w:r>
      <w:r w:rsidR="005A62A4">
        <w:rPr>
          <w:sz w:val="22"/>
          <w:szCs w:val="22"/>
        </w:rPr>
        <w:t xml:space="preserve">For example, for the case </w:t>
      </w:r>
      <w:r w:rsidR="00AB4EFF">
        <w:rPr>
          <w:sz w:val="22"/>
          <w:szCs w:val="22"/>
        </w:rPr>
        <w:t>of an</w:t>
      </w:r>
      <w:r w:rsidR="00A3649F" w:rsidRPr="00A3649F">
        <w:rPr>
          <w:sz w:val="22"/>
          <w:szCs w:val="22"/>
          <w:lang w:val="en-GB"/>
        </w:rPr>
        <w:t xml:space="preserve"> </w:t>
      </w:r>
      <w:r w:rsidR="00AB4EFF">
        <w:rPr>
          <w:sz w:val="22"/>
          <w:szCs w:val="22"/>
          <w:lang w:val="en-GB"/>
        </w:rPr>
        <w:t xml:space="preserve">8-layer </w:t>
      </w:r>
      <w:r w:rsidR="00A3649F" w:rsidRPr="00A3649F">
        <w:rPr>
          <w:sz w:val="22"/>
          <w:szCs w:val="22"/>
          <w:lang w:val="en-GB"/>
        </w:rPr>
        <w:t>PUSCH</w:t>
      </w:r>
      <w:r w:rsidR="00AB4EFF">
        <w:rPr>
          <w:sz w:val="22"/>
          <w:szCs w:val="22"/>
          <w:lang w:val="en-GB"/>
        </w:rPr>
        <w:t xml:space="preserve"> transmission,</w:t>
      </w:r>
      <w:r w:rsidR="00A3649F" w:rsidRPr="00A3649F">
        <w:rPr>
          <w:sz w:val="22"/>
          <w:szCs w:val="22"/>
          <w:lang w:val="en-GB"/>
        </w:rPr>
        <w:t xml:space="preserve"> where the 8 ports are distributed </w:t>
      </w:r>
      <w:r w:rsidR="00AB4EFF">
        <w:rPr>
          <w:sz w:val="22"/>
          <w:szCs w:val="22"/>
          <w:lang w:val="en-GB"/>
        </w:rPr>
        <w:t>across</w:t>
      </w:r>
      <w:r w:rsidR="00AB4EFF" w:rsidRPr="00A3649F">
        <w:rPr>
          <w:sz w:val="22"/>
          <w:szCs w:val="22"/>
          <w:lang w:val="en-GB"/>
        </w:rPr>
        <w:t xml:space="preserve"> </w:t>
      </w:r>
      <w:r w:rsidR="008208A5">
        <w:rPr>
          <w:sz w:val="22"/>
          <w:szCs w:val="22"/>
          <w:lang w:val="en-GB"/>
        </w:rPr>
        <w:t>2</w:t>
      </w:r>
      <w:r w:rsidR="00A3649F" w:rsidRPr="00A3649F">
        <w:rPr>
          <w:sz w:val="22"/>
          <w:szCs w:val="22"/>
          <w:lang w:val="en-GB"/>
        </w:rPr>
        <w:t xml:space="preserve"> </w:t>
      </w:r>
      <w:r w:rsidR="00AB4EFF">
        <w:rPr>
          <w:sz w:val="22"/>
          <w:szCs w:val="22"/>
          <w:lang w:val="en-GB"/>
        </w:rPr>
        <w:t>antenna groups</w:t>
      </w:r>
      <w:r w:rsidR="00C119D9">
        <w:rPr>
          <w:sz w:val="22"/>
          <w:szCs w:val="22"/>
          <w:lang w:val="en-GB"/>
        </w:rPr>
        <w:t xml:space="preserve"> (Ng=</w:t>
      </w:r>
      <w:r w:rsidR="00152E44">
        <w:rPr>
          <w:sz w:val="22"/>
          <w:szCs w:val="22"/>
          <w:lang w:val="en-GB"/>
        </w:rPr>
        <w:t>2</w:t>
      </w:r>
      <w:r w:rsidR="00C119D9">
        <w:rPr>
          <w:sz w:val="22"/>
          <w:szCs w:val="22"/>
          <w:lang w:val="en-GB"/>
        </w:rPr>
        <w:t>)</w:t>
      </w:r>
      <w:r w:rsidR="00382FA5">
        <w:rPr>
          <w:sz w:val="22"/>
          <w:szCs w:val="22"/>
          <w:lang w:val="en-GB"/>
        </w:rPr>
        <w:t>,</w:t>
      </w:r>
      <w:r w:rsidR="00A3649F" w:rsidRPr="00A3649F">
        <w:rPr>
          <w:sz w:val="22"/>
          <w:szCs w:val="22"/>
          <w:lang w:val="en-GB"/>
        </w:rPr>
        <w:t xml:space="preserve"> </w:t>
      </w:r>
      <w:r w:rsidR="00EC0771">
        <w:rPr>
          <w:sz w:val="22"/>
          <w:szCs w:val="22"/>
        </w:rPr>
        <w:t xml:space="preserve">PTRS to DMRS </w:t>
      </w:r>
      <w:r w:rsidR="00CE0C15">
        <w:rPr>
          <w:sz w:val="22"/>
          <w:szCs w:val="22"/>
        </w:rPr>
        <w:t>mapping</w:t>
      </w:r>
      <w:r w:rsidR="00AB4EFF" w:rsidRPr="00AB4EFF">
        <w:rPr>
          <w:sz w:val="22"/>
          <w:szCs w:val="22"/>
        </w:rPr>
        <w:t xml:space="preserve"> </w:t>
      </w:r>
      <w:r w:rsidR="00AB4EFF">
        <w:rPr>
          <w:sz w:val="22"/>
          <w:szCs w:val="22"/>
        </w:rPr>
        <w:t>can be performed as shown in Figure 2</w:t>
      </w:r>
      <w:r w:rsidR="00CE0C15">
        <w:rPr>
          <w:sz w:val="22"/>
          <w:szCs w:val="22"/>
        </w:rPr>
        <w:t xml:space="preserve">. </w:t>
      </w:r>
    </w:p>
    <w:p w14:paraId="6DEB1BB1" w14:textId="093A716F" w:rsidR="00B7263B" w:rsidRDefault="00B7263B" w:rsidP="003F674F">
      <w:pPr>
        <w:pStyle w:val="BodyText"/>
        <w:spacing w:after="0"/>
        <w:contextualSpacing/>
        <w:rPr>
          <w:sz w:val="22"/>
          <w:szCs w:val="22"/>
        </w:rPr>
      </w:pPr>
    </w:p>
    <w:p w14:paraId="2DB2C556" w14:textId="62DB8735" w:rsidR="00CE0C15" w:rsidRDefault="003108A9" w:rsidP="003F674F">
      <w:pPr>
        <w:pStyle w:val="BodyText"/>
        <w:spacing w:after="0"/>
        <w:contextualSpacing/>
        <w:jc w:val="center"/>
        <w:rPr>
          <w:sz w:val="22"/>
          <w:szCs w:val="22"/>
        </w:rPr>
      </w:pPr>
      <w:r>
        <w:rPr>
          <w:noProof/>
          <w:sz w:val="22"/>
          <w:szCs w:val="22"/>
        </w:rPr>
        <w:drawing>
          <wp:inline distT="0" distB="0" distL="0" distR="0" wp14:anchorId="7757710D" wp14:editId="2D4E4DC7">
            <wp:extent cx="3979545" cy="1250950"/>
            <wp:effectExtent l="0" t="0" r="1905" b="6350"/>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rotWithShape="1">
                    <a:blip r:embed="rId10">
                      <a:extLst>
                        <a:ext uri="{28A0092B-C50C-407E-A947-70E740481C1C}">
                          <a14:useLocalDpi xmlns:a14="http://schemas.microsoft.com/office/drawing/2010/main" val="0"/>
                        </a:ext>
                      </a:extLst>
                    </a:blip>
                    <a:srcRect t="11604" b="9558"/>
                    <a:stretch/>
                  </pic:blipFill>
                  <pic:spPr bwMode="auto">
                    <a:xfrm>
                      <a:off x="0" y="0"/>
                      <a:ext cx="4017793" cy="1262973"/>
                    </a:xfrm>
                    <a:prstGeom prst="rect">
                      <a:avLst/>
                    </a:prstGeom>
                    <a:noFill/>
                    <a:ln>
                      <a:noFill/>
                    </a:ln>
                    <a:extLst>
                      <a:ext uri="{53640926-AAD7-44D8-BBD7-CCE9431645EC}">
                        <a14:shadowObscured xmlns:a14="http://schemas.microsoft.com/office/drawing/2010/main"/>
                      </a:ext>
                    </a:extLst>
                  </pic:spPr>
                </pic:pic>
              </a:graphicData>
            </a:graphic>
          </wp:inline>
        </w:drawing>
      </w:r>
    </w:p>
    <w:p w14:paraId="201EEC02" w14:textId="69FED7E4" w:rsidR="00CE0C15" w:rsidRPr="004E6A9F" w:rsidRDefault="00CE0C15" w:rsidP="003F674F">
      <w:pPr>
        <w:pStyle w:val="BodyText"/>
        <w:spacing w:after="0"/>
        <w:contextualSpacing/>
        <w:jc w:val="center"/>
        <w:rPr>
          <w:b/>
          <w:bCs/>
          <w:sz w:val="22"/>
          <w:szCs w:val="22"/>
        </w:rPr>
      </w:pPr>
      <w:r w:rsidRPr="004E6A9F">
        <w:rPr>
          <w:b/>
          <w:bCs/>
          <w:sz w:val="22"/>
          <w:szCs w:val="22"/>
        </w:rPr>
        <w:t>Figure 2</w:t>
      </w:r>
      <w:r w:rsidR="0044651C">
        <w:rPr>
          <w:b/>
          <w:bCs/>
          <w:sz w:val="22"/>
          <w:szCs w:val="22"/>
        </w:rPr>
        <w:t>:</w:t>
      </w:r>
      <w:r w:rsidRPr="004E6A9F">
        <w:rPr>
          <w:b/>
          <w:bCs/>
          <w:sz w:val="22"/>
          <w:szCs w:val="22"/>
        </w:rPr>
        <w:t xml:space="preserve"> PTRS to DMRS mapping</w:t>
      </w:r>
    </w:p>
    <w:p w14:paraId="2D82AC3E" w14:textId="6862F916" w:rsidR="00A6002B" w:rsidRDefault="00A6002B" w:rsidP="003F674F">
      <w:pPr>
        <w:keepNext/>
        <w:spacing w:after="0"/>
        <w:contextualSpacing/>
      </w:pPr>
    </w:p>
    <w:p w14:paraId="5E60AA85" w14:textId="2E338653" w:rsidR="00A6002B" w:rsidRDefault="00A6002B" w:rsidP="003F674F">
      <w:pPr>
        <w:spacing w:after="0"/>
        <w:contextualSpacing/>
        <w:jc w:val="both"/>
        <w:rPr>
          <w:bCs/>
          <w:i/>
          <w:sz w:val="22"/>
          <w:szCs w:val="22"/>
        </w:rPr>
      </w:pPr>
      <w:bookmarkStart w:id="4" w:name="_Hlk133502143"/>
      <w:r w:rsidRPr="004E6FE2">
        <w:rPr>
          <w:b/>
          <w:i/>
          <w:sz w:val="22"/>
          <w:szCs w:val="22"/>
        </w:rPr>
        <w:t xml:space="preserve">Observation </w:t>
      </w:r>
      <w:r w:rsidR="00010E5E">
        <w:rPr>
          <w:b/>
          <w:i/>
          <w:sz w:val="22"/>
          <w:szCs w:val="22"/>
        </w:rPr>
        <w:t>1</w:t>
      </w:r>
      <w:r w:rsidRPr="004E6FE2">
        <w:rPr>
          <w:b/>
          <w:i/>
          <w:sz w:val="22"/>
          <w:szCs w:val="22"/>
        </w:rPr>
        <w:t>:</w:t>
      </w:r>
      <w:r w:rsidRPr="004E6FE2">
        <w:rPr>
          <w:bCs/>
          <w:i/>
          <w:sz w:val="22"/>
          <w:szCs w:val="22"/>
        </w:rPr>
        <w:t xml:space="preserve">  </w:t>
      </w:r>
      <w:r w:rsidR="002E29AD" w:rsidRPr="002E29AD">
        <w:rPr>
          <w:bCs/>
          <w:i/>
          <w:sz w:val="22"/>
          <w:szCs w:val="22"/>
        </w:rPr>
        <w:t xml:space="preserve">If DMRS ports of the same CDM group are mapped across different antenna groups, the coherency condition between different DMRS ports would be broken and a </w:t>
      </w:r>
      <w:r w:rsidR="002E29AD" w:rsidRPr="00D71B16">
        <w:rPr>
          <w:bCs/>
          <w:i/>
          <w:sz w:val="22"/>
          <w:szCs w:val="22"/>
        </w:rPr>
        <w:t>performance degradation</w:t>
      </w:r>
      <w:r w:rsidR="002E29AD" w:rsidRPr="002E29AD">
        <w:rPr>
          <w:bCs/>
          <w:i/>
          <w:sz w:val="22"/>
          <w:szCs w:val="22"/>
        </w:rPr>
        <w:t xml:space="preserve"> in channel estimation, and ultimately in demodulation performance can be expected.</w:t>
      </w:r>
    </w:p>
    <w:bookmarkEnd w:id="4"/>
    <w:p w14:paraId="739974F3" w14:textId="238A5496" w:rsidR="00423549" w:rsidRDefault="00423549" w:rsidP="003F674F">
      <w:pPr>
        <w:spacing w:after="0"/>
        <w:contextualSpacing/>
        <w:jc w:val="both"/>
        <w:rPr>
          <w:bCs/>
          <w:i/>
          <w:sz w:val="22"/>
          <w:szCs w:val="22"/>
        </w:rPr>
      </w:pPr>
    </w:p>
    <w:p w14:paraId="0CDBB3C5" w14:textId="79B55554" w:rsidR="0032149E" w:rsidRDefault="0032149E" w:rsidP="003F674F">
      <w:pPr>
        <w:spacing w:after="0"/>
        <w:contextualSpacing/>
        <w:jc w:val="both"/>
        <w:rPr>
          <w:bCs/>
          <w:i/>
          <w:sz w:val="22"/>
          <w:szCs w:val="22"/>
        </w:rPr>
      </w:pPr>
      <w:r w:rsidRPr="004E6FE2">
        <w:rPr>
          <w:b/>
          <w:i/>
          <w:sz w:val="22"/>
          <w:szCs w:val="22"/>
        </w:rPr>
        <w:t xml:space="preserve">Proposal </w:t>
      </w:r>
      <w:r w:rsidR="00010E5E">
        <w:rPr>
          <w:b/>
          <w:i/>
          <w:sz w:val="22"/>
          <w:szCs w:val="22"/>
        </w:rPr>
        <w:t>1</w:t>
      </w:r>
      <w:r w:rsidRPr="004E6FE2">
        <w:rPr>
          <w:b/>
          <w:i/>
          <w:sz w:val="22"/>
          <w:szCs w:val="22"/>
        </w:rPr>
        <w:t xml:space="preserve">: </w:t>
      </w:r>
      <w:bookmarkStart w:id="5" w:name="_Hlk133502283"/>
      <w:r>
        <w:rPr>
          <w:bCs/>
          <w:i/>
          <w:sz w:val="22"/>
          <w:szCs w:val="22"/>
        </w:rPr>
        <w:t>F</w:t>
      </w:r>
      <w:r w:rsidRPr="00B63294">
        <w:rPr>
          <w:bCs/>
          <w:i/>
          <w:sz w:val="22"/>
          <w:szCs w:val="22"/>
        </w:rPr>
        <w:t xml:space="preserve">or the </w:t>
      </w:r>
      <w:proofErr w:type="spellStart"/>
      <w:r w:rsidRPr="00B63294">
        <w:rPr>
          <w:bCs/>
          <w:i/>
          <w:sz w:val="22"/>
          <w:szCs w:val="22"/>
        </w:rPr>
        <w:t>partialCoherent</w:t>
      </w:r>
      <w:proofErr w:type="spellEnd"/>
      <w:r w:rsidRPr="00B63294">
        <w:rPr>
          <w:bCs/>
          <w:i/>
          <w:sz w:val="22"/>
          <w:szCs w:val="22"/>
        </w:rPr>
        <w:t xml:space="preserve"> </w:t>
      </w:r>
      <w:r>
        <w:rPr>
          <w:bCs/>
          <w:i/>
          <w:sz w:val="22"/>
          <w:szCs w:val="22"/>
        </w:rPr>
        <w:t>case</w:t>
      </w:r>
      <w:r w:rsidRPr="00B63294">
        <w:rPr>
          <w:bCs/>
          <w:i/>
          <w:sz w:val="22"/>
          <w:szCs w:val="22"/>
        </w:rPr>
        <w:t xml:space="preserve">, each CDM </w:t>
      </w:r>
      <w:r w:rsidRPr="00672721">
        <w:rPr>
          <w:bCs/>
          <w:i/>
          <w:sz w:val="22"/>
          <w:szCs w:val="22"/>
        </w:rPr>
        <w:t xml:space="preserve">group </w:t>
      </w:r>
      <w:r w:rsidR="00672721">
        <w:rPr>
          <w:bCs/>
          <w:i/>
          <w:sz w:val="22"/>
          <w:szCs w:val="22"/>
        </w:rPr>
        <w:t>should</w:t>
      </w:r>
      <w:r w:rsidR="00672721" w:rsidRPr="00D71B16">
        <w:rPr>
          <w:bCs/>
          <w:i/>
          <w:sz w:val="22"/>
          <w:szCs w:val="22"/>
        </w:rPr>
        <w:t xml:space="preserve"> </w:t>
      </w:r>
      <w:r w:rsidRPr="00D71B16">
        <w:rPr>
          <w:bCs/>
          <w:i/>
          <w:sz w:val="22"/>
          <w:szCs w:val="22"/>
        </w:rPr>
        <w:t>be</w:t>
      </w:r>
      <w:r w:rsidRPr="00672721">
        <w:rPr>
          <w:bCs/>
          <w:i/>
          <w:sz w:val="22"/>
          <w:szCs w:val="22"/>
        </w:rPr>
        <w:t xml:space="preserve"> mapped</w:t>
      </w:r>
      <w:r w:rsidRPr="00B63294">
        <w:rPr>
          <w:bCs/>
          <w:i/>
          <w:sz w:val="22"/>
          <w:szCs w:val="22"/>
        </w:rPr>
        <w:t xml:space="preserve"> to only one antenna </w:t>
      </w:r>
      <w:r w:rsidR="00C515F1">
        <w:rPr>
          <w:bCs/>
          <w:i/>
          <w:sz w:val="22"/>
          <w:szCs w:val="22"/>
        </w:rPr>
        <w:t>group.</w:t>
      </w:r>
      <w:bookmarkEnd w:id="5"/>
      <w:r w:rsidR="00B91675">
        <w:rPr>
          <w:bCs/>
          <w:i/>
          <w:sz w:val="22"/>
          <w:szCs w:val="22"/>
        </w:rPr>
        <w:t xml:space="preserve"> In view</w:t>
      </w:r>
      <w:r w:rsidR="006E378A">
        <w:rPr>
          <w:bCs/>
          <w:i/>
          <w:sz w:val="22"/>
          <w:szCs w:val="22"/>
        </w:rPr>
        <w:t xml:space="preserve"> of this, we do not support working assumption 2.</w:t>
      </w:r>
    </w:p>
    <w:p w14:paraId="4A72D169" w14:textId="77777777" w:rsidR="00022E01" w:rsidRDefault="00022E01" w:rsidP="003F674F">
      <w:pPr>
        <w:spacing w:after="0"/>
        <w:contextualSpacing/>
        <w:jc w:val="both"/>
        <w:rPr>
          <w:bCs/>
          <w:i/>
          <w:sz w:val="22"/>
          <w:szCs w:val="22"/>
        </w:rPr>
      </w:pPr>
    </w:p>
    <w:p w14:paraId="240ECCE3" w14:textId="66D6F8BA" w:rsidR="00D20DF3" w:rsidRDefault="00D20DF3" w:rsidP="003E6069">
      <w:pPr>
        <w:spacing w:after="0"/>
        <w:contextualSpacing/>
        <w:jc w:val="both"/>
        <w:rPr>
          <w:sz w:val="22"/>
          <w:szCs w:val="22"/>
          <w:lang w:val="en-US"/>
        </w:rPr>
      </w:pPr>
    </w:p>
    <w:p w14:paraId="05D5FA6A" w14:textId="7079D36D" w:rsidR="00D20DF3" w:rsidRDefault="00D20DF3"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PTRS-DMRS Association</w:t>
      </w:r>
    </w:p>
    <w:p w14:paraId="6010F6B9" w14:textId="480C9EEB" w:rsidR="00D20DF3" w:rsidRDefault="00D20DF3" w:rsidP="003F674F">
      <w:pPr>
        <w:spacing w:after="0"/>
        <w:contextualSpacing/>
        <w:rPr>
          <w:bCs/>
          <w:i/>
          <w:sz w:val="22"/>
          <w:szCs w:val="22"/>
          <w:lang w:val="en-US"/>
        </w:rPr>
      </w:pPr>
    </w:p>
    <w:tbl>
      <w:tblPr>
        <w:tblStyle w:val="TableGrid"/>
        <w:tblW w:w="0" w:type="auto"/>
        <w:tblLook w:val="04A0" w:firstRow="1" w:lastRow="0" w:firstColumn="1" w:lastColumn="0" w:noHBand="0" w:noVBand="1"/>
      </w:tblPr>
      <w:tblGrid>
        <w:gridCol w:w="10160"/>
      </w:tblGrid>
      <w:tr w:rsidR="00D20DF3" w:rsidRPr="00F23EA9" w14:paraId="5841B70C" w14:textId="77777777" w:rsidTr="00444C99">
        <w:tc>
          <w:tcPr>
            <w:tcW w:w="10160" w:type="dxa"/>
          </w:tcPr>
          <w:p w14:paraId="531D96FD" w14:textId="77777777" w:rsidR="00C42039" w:rsidRPr="00F23EA9" w:rsidRDefault="00C42039" w:rsidP="001965F0">
            <w:pPr>
              <w:spacing w:before="0" w:after="0"/>
              <w:contextualSpacing/>
              <w:rPr>
                <w:i/>
                <w:iCs/>
                <w:highlight w:val="green"/>
              </w:rPr>
            </w:pPr>
            <w:r w:rsidRPr="00F23EA9">
              <w:rPr>
                <w:i/>
                <w:iCs/>
                <w:highlight w:val="green"/>
              </w:rPr>
              <w:t>Agreement</w:t>
            </w:r>
          </w:p>
          <w:p w14:paraId="31364BB7" w14:textId="77777777" w:rsidR="00C42039" w:rsidRPr="00F23EA9" w:rsidRDefault="00C42039" w:rsidP="001965F0">
            <w:pPr>
              <w:spacing w:before="0" w:after="0"/>
              <w:contextualSpacing/>
              <w:rPr>
                <w:i/>
                <w:iCs/>
              </w:rPr>
            </w:pPr>
            <w:r w:rsidRPr="00F23EA9">
              <w:rPr>
                <w:i/>
                <w:iCs/>
                <w:lang w:eastAsia="ja-JP"/>
              </w:rPr>
              <w:t xml:space="preserve">Rel.18 eType1/eType2 DMRS is not applied to </w:t>
            </w:r>
            <w:proofErr w:type="spellStart"/>
            <w:r w:rsidRPr="00F23EA9">
              <w:rPr>
                <w:i/>
                <w:iCs/>
                <w:lang w:eastAsia="ja-JP"/>
              </w:rPr>
              <w:t>Msg.A</w:t>
            </w:r>
            <w:proofErr w:type="spellEnd"/>
            <w:r w:rsidRPr="00F23EA9">
              <w:rPr>
                <w:i/>
                <w:iCs/>
                <w:lang w:eastAsia="ja-JP"/>
              </w:rPr>
              <w:t xml:space="preserve"> PUSCH</w:t>
            </w:r>
            <w:r w:rsidRPr="00F23EA9">
              <w:rPr>
                <w:i/>
                <w:iCs/>
              </w:rPr>
              <w:t>.</w:t>
            </w:r>
          </w:p>
          <w:p w14:paraId="0B03833A" w14:textId="77777777" w:rsidR="00C42039" w:rsidRPr="00F23EA9" w:rsidRDefault="00C42039" w:rsidP="001965F0">
            <w:pPr>
              <w:spacing w:before="0" w:after="0"/>
              <w:contextualSpacing/>
              <w:rPr>
                <w:i/>
                <w:iCs/>
                <w:u w:val="single"/>
              </w:rPr>
            </w:pPr>
            <w:r w:rsidRPr="00F23EA9">
              <w:rPr>
                <w:i/>
                <w:iCs/>
                <w:u w:val="single"/>
              </w:rPr>
              <w:t>Conclusion</w:t>
            </w:r>
          </w:p>
          <w:p w14:paraId="20CDF016" w14:textId="77777777" w:rsidR="00C42039" w:rsidRPr="00F23EA9" w:rsidRDefault="00C42039" w:rsidP="001965F0">
            <w:pPr>
              <w:spacing w:before="0" w:after="0"/>
              <w:contextualSpacing/>
              <w:rPr>
                <w:i/>
                <w:iCs/>
              </w:rPr>
            </w:pPr>
            <w:r w:rsidRPr="00F23EA9">
              <w:rPr>
                <w:i/>
                <w:iCs/>
              </w:rPr>
              <w:t xml:space="preserve">For 8Tx PUSCH, no consensus to support </w:t>
            </w:r>
            <w:r w:rsidRPr="00F23EA9">
              <w:rPr>
                <w:i/>
                <w:iCs/>
                <w:color w:val="FF0000"/>
              </w:rPr>
              <w:t>more than 2</w:t>
            </w:r>
            <w:r w:rsidRPr="00F23EA9">
              <w:rPr>
                <w:i/>
                <w:iCs/>
              </w:rPr>
              <w:t xml:space="preserve"> ports PTRS for CP-OFDM.</w:t>
            </w:r>
          </w:p>
          <w:p w14:paraId="744B97B9" w14:textId="77777777" w:rsidR="00A02FD8" w:rsidRPr="00F23EA9" w:rsidRDefault="00A02FD8" w:rsidP="001965F0">
            <w:pPr>
              <w:overflowPunct/>
              <w:autoSpaceDE/>
              <w:autoSpaceDN/>
              <w:adjustRightInd/>
              <w:spacing w:before="0" w:after="0"/>
              <w:contextualSpacing/>
              <w:textAlignment w:val="auto"/>
              <w:rPr>
                <w:rFonts w:eastAsia="Batang"/>
                <w:i/>
                <w:iCs/>
                <w:highlight w:val="green"/>
              </w:rPr>
            </w:pPr>
            <w:r w:rsidRPr="00F23EA9">
              <w:rPr>
                <w:rFonts w:eastAsia="Batang"/>
                <w:i/>
                <w:iCs/>
                <w:highlight w:val="green"/>
              </w:rPr>
              <w:t>Agreement</w:t>
            </w:r>
          </w:p>
          <w:p w14:paraId="13088367" w14:textId="77777777" w:rsidR="00A02FD8" w:rsidRPr="00F23EA9" w:rsidRDefault="00A02FD8" w:rsidP="001965F0">
            <w:pPr>
              <w:overflowPunct/>
              <w:autoSpaceDE/>
              <w:autoSpaceDN/>
              <w:adjustRightInd/>
              <w:spacing w:before="0" w:after="0"/>
              <w:contextualSpacing/>
              <w:textAlignment w:val="auto"/>
              <w:rPr>
                <w:rFonts w:ascii="Times" w:eastAsia="Malgun Gothic" w:hAnsi="Times"/>
                <w:i/>
                <w:iCs/>
                <w:szCs w:val="24"/>
              </w:rPr>
            </w:pPr>
            <w:r w:rsidRPr="00F23EA9">
              <w:rPr>
                <w:rFonts w:ascii="Times" w:eastAsia="Malgun Gothic" w:hAnsi="Times"/>
                <w:i/>
                <w:iCs/>
                <w:szCs w:val="24"/>
              </w:rPr>
              <w:lastRenderedPageBreak/>
              <w:t xml:space="preserve">For 8Tx PUSCH, </w:t>
            </w:r>
            <w:r w:rsidRPr="00F23EA9">
              <w:rPr>
                <w:rFonts w:ascii="Times" w:eastAsia="Batang" w:hAnsi="Times"/>
                <w:i/>
                <w:iCs/>
                <w:szCs w:val="24"/>
                <w:lang w:eastAsia="ja-JP"/>
              </w:rPr>
              <w:t xml:space="preserve">when the </w:t>
            </w:r>
            <w:proofErr w:type="spellStart"/>
            <w:r w:rsidRPr="00F23EA9">
              <w:rPr>
                <w:rFonts w:ascii="Times" w:eastAsia="Batang" w:hAnsi="Times"/>
                <w:i/>
                <w:iCs/>
                <w:szCs w:val="24"/>
                <w:lang w:eastAsia="ja-JP"/>
              </w:rPr>
              <w:t>ptrs</w:t>
            </w:r>
            <w:proofErr w:type="spellEnd"/>
            <w:r w:rsidRPr="00F23EA9">
              <w:rPr>
                <w:rFonts w:ascii="Times" w:eastAsia="Batang" w:hAnsi="Times"/>
                <w:i/>
                <w:iCs/>
                <w:szCs w:val="24"/>
                <w:lang w:eastAsia="ja-JP"/>
              </w:rPr>
              <w:t>-Power configures 00, the factor (</w:t>
            </w:r>
            <w:r w:rsidRPr="00F23EA9">
              <w:rPr>
                <w:rFonts w:ascii="Times" w:eastAsia="Yu Gothic" w:hAnsi="Times"/>
                <w:i/>
                <w:iCs/>
                <w:noProof/>
                <w:szCs w:val="24"/>
              </w:rPr>
              <w:drawing>
                <wp:inline distT="0" distB="0" distL="0" distR="0" wp14:anchorId="570CBEA8" wp14:editId="1EFB2274">
                  <wp:extent cx="4667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F23EA9">
              <w:rPr>
                <w:rFonts w:ascii="Times" w:eastAsia="Batang" w:hAnsi="Times"/>
                <w:i/>
                <w:iCs/>
                <w:szCs w:val="24"/>
                <w:lang w:eastAsia="ja-JP"/>
              </w:rPr>
              <w:t>) for partial coherent TPMIs is down selected from the following</w:t>
            </w:r>
            <w:r w:rsidRPr="00F23EA9">
              <w:rPr>
                <w:rFonts w:ascii="Times" w:eastAsia="Malgun Gothic" w:hAnsi="Times"/>
                <w:i/>
                <w:iCs/>
                <w:szCs w:val="24"/>
              </w:rPr>
              <w:t>:</w:t>
            </w:r>
          </w:p>
          <w:p w14:paraId="48A5CF2C" w14:textId="3E761CC9" w:rsidR="00A02FD8" w:rsidRPr="00F23EA9" w:rsidRDefault="00A02FD8" w:rsidP="001965F0">
            <w:pPr>
              <w:numPr>
                <w:ilvl w:val="0"/>
                <w:numId w:val="46"/>
              </w:numPr>
              <w:overflowPunct/>
              <w:autoSpaceDE/>
              <w:autoSpaceDN/>
              <w:adjustRightInd/>
              <w:spacing w:before="0" w:after="0"/>
              <w:contextualSpacing/>
              <w:textAlignment w:val="auto"/>
              <w:rPr>
                <w:i/>
                <w:iCs/>
                <w:lang w:eastAsia="ja-JP"/>
              </w:rPr>
            </w:pPr>
            <w:r w:rsidRPr="00F23EA9">
              <w:rPr>
                <w:i/>
                <w:iCs/>
                <w:lang w:eastAsia="ja-JP"/>
              </w:rPr>
              <w:t xml:space="preserve">Alt.1: </w:t>
            </w:r>
            <m:oMath>
              <m:r>
                <w:rPr>
                  <w:rFonts w:ascii="Cambria Math" w:eastAsia="Yu Mincho" w:hAnsi="Cambria Math"/>
                  <w:color w:val="000000"/>
                </w:rPr>
                <m:t>min</m:t>
              </m:r>
              <m:d>
                <m:dPr>
                  <m:begChr m:val="{"/>
                  <m:endChr m:val="}"/>
                  <m:ctrlPr>
                    <w:rPr>
                      <w:rFonts w:ascii="Cambria Math" w:eastAsia="Yu Mincho" w:hAnsi="Cambria Math"/>
                      <w:i/>
                      <w:iCs/>
                      <w:color w:val="000000"/>
                    </w:rPr>
                  </m:ctrlPr>
                </m:dPr>
                <m:e>
                  <m:sSub>
                    <m:sSubPr>
                      <m:ctrlPr>
                        <w:rPr>
                          <w:rFonts w:ascii="Cambria Math" w:eastAsia="Yu Mincho" w:hAnsi="Cambria Math"/>
                          <w:i/>
                          <w:iCs/>
                          <w:color w:val="000000"/>
                        </w:rPr>
                      </m:ctrlPr>
                    </m:sSubPr>
                    <m:e>
                      <m:r>
                        <w:rPr>
                          <w:rFonts w:ascii="Cambria Math" w:eastAsia="Yu Mincho" w:hAnsi="Cambria Math"/>
                          <w:color w:val="000000"/>
                        </w:rPr>
                        <m:t>10 log⁡(L</m:t>
                      </m:r>
                    </m:e>
                    <m:sub>
                      <m:r>
                        <w:rPr>
                          <w:rFonts w:ascii="Cambria Math" w:eastAsia="Yu Mincho" w:hAnsi="Cambria Math"/>
                          <w:color w:val="000000"/>
                        </w:rPr>
                        <m:t>x</m:t>
                      </m:r>
                    </m:sub>
                  </m:sSub>
                  <m:r>
                    <w:rPr>
                      <w:rFonts w:ascii="Cambria Math" w:eastAsia="Yu Mincho" w:hAnsi="Cambria Math"/>
                    </w:rPr>
                    <m:t>)</m:t>
                  </m:r>
                  <m:r>
                    <w:rPr>
                      <w:rFonts w:ascii="Cambria Math" w:eastAsia="Yu Mincho" w:hAnsi="Cambria Math"/>
                      <w:color w:val="000000"/>
                      <w:lang w:eastAsia="ja-JP"/>
                    </w:rPr>
                    <m:t xml:space="preserve"> </m:t>
                  </m:r>
                  <m:r>
                    <w:rPr>
                      <w:rFonts w:ascii="Cambria Math" w:eastAsia="Yu Mincho" w:hAnsi="Cambria Math"/>
                      <w:color w:val="000000"/>
                    </w:rPr>
                    <m:t>+</m:t>
                  </m:r>
                  <m:sSub>
                    <m:sSubPr>
                      <m:ctrlPr>
                        <w:rPr>
                          <w:rFonts w:ascii="Cambria Math" w:eastAsia="Yu Mincho" w:hAnsi="Cambria Math"/>
                          <w:i/>
                          <w:iCs/>
                          <w:color w:val="000000"/>
                        </w:rPr>
                      </m:ctrlPr>
                    </m:sSubPr>
                    <m:e>
                      <m:r>
                        <w:rPr>
                          <w:rFonts w:ascii="Cambria Math" w:eastAsia="Yu Mincho" w:hAnsi="Cambria Math"/>
                          <w:color w:val="000000"/>
                        </w:rPr>
                        <m:t>10 log⁡(Q</m:t>
                      </m:r>
                    </m:e>
                    <m:sub>
                      <m:r>
                        <w:rPr>
                          <w:rFonts w:ascii="Cambria Math" w:eastAsia="Yu Mincho" w:hAnsi="Cambria Math"/>
                          <w:color w:val="000000"/>
                        </w:rPr>
                        <m:t>p</m:t>
                      </m:r>
                    </m:sub>
                  </m:sSub>
                  <m:r>
                    <w:rPr>
                      <w:rFonts w:ascii="Cambria Math" w:eastAsia="Yu Mincho" w:hAnsi="Cambria Math"/>
                    </w:rPr>
                    <m:t>)</m:t>
                  </m:r>
                  <m:r>
                    <w:rPr>
                      <w:rFonts w:ascii="Cambria Math" w:eastAsia="Yu Mincho" w:hAnsi="Cambria Math"/>
                      <w:color w:val="000000"/>
                    </w:rPr>
                    <m:t xml:space="preserve"> , </m:t>
                  </m:r>
                  <m:r>
                    <w:rPr>
                      <w:rFonts w:ascii="Cambria Math" w:eastAsia="Yu Mincho" w:hAnsi="Cambria Math"/>
                    </w:rPr>
                    <m:t>1</m:t>
                  </m:r>
                  <m:r>
                    <w:rPr>
                      <w:rFonts w:ascii="Cambria Math" w:eastAsia="Yu Mincho" w:hAnsi="Cambria Math"/>
                      <w:color w:val="000000"/>
                    </w:rPr>
                    <m:t>0</m:t>
                  </m:r>
                  <m:func>
                    <m:funcPr>
                      <m:ctrlPr>
                        <w:rPr>
                          <w:rFonts w:ascii="Cambria Math" w:eastAsia="Yu Mincho" w:hAnsi="Cambria Math"/>
                          <w:i/>
                          <w:iCs/>
                          <w:color w:val="000000"/>
                        </w:rPr>
                      </m:ctrlPr>
                    </m:funcPr>
                    <m:fName>
                      <m:r>
                        <w:rPr>
                          <w:rFonts w:ascii="Cambria Math" w:eastAsia="Yu Mincho" w:hAnsi="Cambria Math"/>
                          <w:color w:val="000000"/>
                        </w:rPr>
                        <m:t>log</m:t>
                      </m:r>
                    </m:fName>
                    <m:e>
                      <m:d>
                        <m:dPr>
                          <m:ctrlPr>
                            <w:rPr>
                              <w:rFonts w:ascii="Cambria Math" w:eastAsia="Yu Mincho" w:hAnsi="Cambria Math"/>
                              <w:i/>
                              <w:iCs/>
                              <w:color w:val="000000"/>
                            </w:rPr>
                          </m:ctrlPr>
                        </m:dPr>
                        <m:e>
                          <m:r>
                            <w:rPr>
                              <w:rFonts w:ascii="Cambria Math" w:eastAsia="Yu Mincho" w:hAnsi="Cambria Math"/>
                              <w:color w:val="000000"/>
                            </w:rPr>
                            <m:t>L</m:t>
                          </m:r>
                        </m:e>
                      </m:d>
                    </m:e>
                  </m:func>
                </m:e>
              </m:d>
            </m:oMath>
            <w:r w:rsidRPr="00F23EA9">
              <w:rPr>
                <w:i/>
                <w:iCs/>
                <w:color w:val="000000"/>
                <w:lang w:eastAsia="ja-JP"/>
              </w:rPr>
              <w:t>, where</w:t>
            </w:r>
            <w:r w:rsidRPr="00F23EA9">
              <w:rPr>
                <w:rFonts w:eastAsia="Yu Mincho"/>
                <w:i/>
                <w:iCs/>
                <w:color w:val="000000"/>
              </w:rPr>
              <w:t xml:space="preserve"> </w:t>
            </w:r>
            <m:oMath>
              <m:sSub>
                <m:sSubPr>
                  <m:ctrlPr>
                    <w:rPr>
                      <w:rFonts w:ascii="Cambria Math" w:eastAsia="Yu Mincho" w:hAnsi="Cambria Math"/>
                      <w:i/>
                      <w:iCs/>
                      <w:color w:val="000000"/>
                    </w:rPr>
                  </m:ctrlPr>
                </m:sSubPr>
                <m:e>
                  <m:r>
                    <w:rPr>
                      <w:rFonts w:ascii="Cambria Math" w:eastAsia="Yu Mincho" w:hAnsi="Cambria Math"/>
                      <w:color w:val="000000"/>
                    </w:rPr>
                    <m:t>L</m:t>
                  </m:r>
                </m:e>
                <m:sub>
                  <m:r>
                    <w:rPr>
                      <w:rFonts w:ascii="Cambria Math" w:eastAsia="Yu Mincho" w:hAnsi="Cambria Math"/>
                      <w:color w:val="000000"/>
                    </w:rPr>
                    <m:t>x</m:t>
                  </m:r>
                </m:sub>
              </m:sSub>
            </m:oMath>
            <w:r w:rsidRPr="00F23EA9">
              <w:rPr>
                <w:rFonts w:eastAsia="Yu Mincho"/>
                <w:i/>
                <w:iCs/>
                <w:color w:val="000000"/>
              </w:rPr>
              <w:t xml:space="preserve"> is the number of PUSCH layers which are precoded coherently with the PUSCH layer where PTRS port x is associated with, </w:t>
            </w:r>
            <w:proofErr w:type="spellStart"/>
            <w:r w:rsidRPr="00F23EA9">
              <w:rPr>
                <w:i/>
                <w:iCs/>
                <w:lang w:eastAsia="ja-JP"/>
              </w:rPr>
              <w:t>Q</w:t>
            </w:r>
            <w:r w:rsidRPr="00F23EA9">
              <w:rPr>
                <w:i/>
                <w:iCs/>
                <w:vertAlign w:val="subscript"/>
                <w:lang w:eastAsia="ja-JP"/>
              </w:rPr>
              <w:t>p</w:t>
            </w:r>
            <w:proofErr w:type="spellEnd"/>
            <w:r w:rsidRPr="00F23EA9">
              <w:rPr>
                <w:i/>
                <w:iCs/>
                <w:lang w:eastAsia="ja-JP"/>
              </w:rPr>
              <w:t xml:space="preserve"> is the number of PTRS ports scheduled to the UE, and L is the total number of PUSCH layers.</w:t>
            </w:r>
          </w:p>
          <w:p w14:paraId="0829771D" w14:textId="38521C1B" w:rsidR="00C42039" w:rsidRPr="00F23EA9" w:rsidRDefault="00A02FD8" w:rsidP="00F23EA9">
            <w:pPr>
              <w:numPr>
                <w:ilvl w:val="0"/>
                <w:numId w:val="46"/>
              </w:numPr>
              <w:overflowPunct/>
              <w:autoSpaceDE/>
              <w:autoSpaceDN/>
              <w:adjustRightInd/>
              <w:spacing w:before="0" w:after="0"/>
              <w:contextualSpacing/>
              <w:textAlignment w:val="auto"/>
              <w:rPr>
                <w:i/>
                <w:iCs/>
                <w:lang w:eastAsia="ja-JP"/>
              </w:rPr>
            </w:pPr>
            <w:r w:rsidRPr="00F23EA9">
              <w:rPr>
                <w:i/>
                <w:iCs/>
                <w:lang w:eastAsia="ja-JP"/>
              </w:rPr>
              <w:t>Alt.2:</w:t>
            </w:r>
            <w:r w:rsidRPr="00F23EA9">
              <w:rPr>
                <w:rFonts w:eastAsia="Yu Mincho"/>
                <w:i/>
                <w:iCs/>
                <w:color w:val="000000"/>
              </w:rPr>
              <w:t xml:space="preserve"> </w:t>
            </w:r>
            <m:oMath>
              <m:sSub>
                <m:sSubPr>
                  <m:ctrlPr>
                    <w:rPr>
                      <w:rFonts w:ascii="Cambria Math" w:eastAsia="Yu Mincho" w:hAnsi="Cambria Math"/>
                      <w:i/>
                      <w:iCs/>
                      <w:color w:val="000000"/>
                    </w:rPr>
                  </m:ctrlPr>
                </m:sSubPr>
                <m:e>
                  <m:r>
                    <w:rPr>
                      <w:rFonts w:ascii="Cambria Math" w:eastAsia="Yu Mincho" w:hAnsi="Cambria Math"/>
                      <w:color w:val="000000"/>
                    </w:rPr>
                    <m:t>10 log⁡(L</m:t>
                  </m:r>
                </m:e>
                <m:sub>
                  <m:r>
                    <w:rPr>
                      <w:rFonts w:ascii="Cambria Math" w:eastAsia="Yu Mincho" w:hAnsi="Cambria Math"/>
                      <w:color w:val="000000"/>
                    </w:rPr>
                    <m:t>x</m:t>
                  </m:r>
                </m:sub>
              </m:sSub>
              <m:r>
                <w:rPr>
                  <w:rFonts w:ascii="Cambria Math" w:eastAsia="Yu Mincho" w:hAnsi="Cambria Math"/>
                </w:rPr>
                <m:t>)</m:t>
              </m:r>
              <m:r>
                <w:rPr>
                  <w:rFonts w:ascii="Cambria Math" w:eastAsia="Yu Mincho" w:hAnsi="Cambria Math"/>
                  <w:color w:val="000000"/>
                  <w:lang w:eastAsia="ja-JP"/>
                </w:rPr>
                <m:t xml:space="preserve"> </m:t>
              </m:r>
              <m:r>
                <w:rPr>
                  <w:rFonts w:ascii="Cambria Math" w:eastAsia="Yu Mincho" w:hAnsi="Cambria Math"/>
                  <w:color w:val="000000"/>
                </w:rPr>
                <m:t>+</m:t>
              </m:r>
              <m:sSub>
                <m:sSubPr>
                  <m:ctrlPr>
                    <w:rPr>
                      <w:rFonts w:ascii="Cambria Math" w:eastAsia="Yu Mincho" w:hAnsi="Cambria Math"/>
                      <w:i/>
                      <w:iCs/>
                      <w:color w:val="000000"/>
                    </w:rPr>
                  </m:ctrlPr>
                </m:sSubPr>
                <m:e>
                  <m:r>
                    <w:rPr>
                      <w:rFonts w:ascii="Cambria Math" w:eastAsia="Yu Mincho" w:hAnsi="Cambria Math"/>
                      <w:color w:val="000000"/>
                    </w:rPr>
                    <m:t>10 log⁡(Q</m:t>
                  </m:r>
                </m:e>
                <m:sub>
                  <m:r>
                    <w:rPr>
                      <w:rFonts w:ascii="Cambria Math" w:eastAsia="Yu Mincho" w:hAnsi="Cambria Math"/>
                      <w:color w:val="000000"/>
                    </w:rPr>
                    <m:t>p</m:t>
                  </m:r>
                </m:sub>
              </m:sSub>
              <m:r>
                <w:rPr>
                  <w:rFonts w:ascii="Cambria Math" w:eastAsia="Yu Mincho" w:hAnsi="Cambria Math"/>
                </w:rPr>
                <m:t>)</m:t>
              </m:r>
            </m:oMath>
            <w:r w:rsidRPr="00F23EA9">
              <w:rPr>
                <w:i/>
                <w:iCs/>
                <w:color w:val="000000"/>
                <w:lang w:eastAsia="ja-JP"/>
              </w:rPr>
              <w:t>, where</w:t>
            </w:r>
            <w:r w:rsidRPr="00F23EA9">
              <w:rPr>
                <w:rFonts w:eastAsia="Yu Mincho"/>
                <w:i/>
                <w:iCs/>
                <w:color w:val="000000"/>
              </w:rPr>
              <w:t xml:space="preserve"> </w:t>
            </w:r>
            <m:oMath>
              <m:sSub>
                <m:sSubPr>
                  <m:ctrlPr>
                    <w:rPr>
                      <w:rFonts w:ascii="Cambria Math" w:eastAsia="Yu Mincho" w:hAnsi="Cambria Math"/>
                      <w:i/>
                      <w:iCs/>
                      <w:color w:val="000000"/>
                    </w:rPr>
                  </m:ctrlPr>
                </m:sSubPr>
                <m:e>
                  <m:r>
                    <w:rPr>
                      <w:rFonts w:ascii="Cambria Math" w:eastAsia="Yu Mincho" w:hAnsi="Cambria Math"/>
                      <w:color w:val="000000"/>
                    </w:rPr>
                    <m:t>L</m:t>
                  </m:r>
                </m:e>
                <m:sub>
                  <m:r>
                    <w:rPr>
                      <w:rFonts w:ascii="Cambria Math" w:eastAsia="Yu Mincho" w:hAnsi="Cambria Math"/>
                      <w:color w:val="000000"/>
                    </w:rPr>
                    <m:t>x</m:t>
                  </m:r>
                </m:sub>
              </m:sSub>
            </m:oMath>
            <w:r w:rsidRPr="00F23EA9">
              <w:rPr>
                <w:rFonts w:eastAsia="Yu Mincho"/>
                <w:i/>
                <w:iCs/>
                <w:color w:val="000000"/>
              </w:rPr>
              <w:t xml:space="preserve"> is the number of PUSCH layers which are precoded coherently with the PUSCH layer where PTRS port x is associated with, and </w:t>
            </w:r>
            <w:proofErr w:type="spellStart"/>
            <w:r w:rsidRPr="00F23EA9">
              <w:rPr>
                <w:i/>
                <w:iCs/>
                <w:lang w:eastAsia="ja-JP"/>
              </w:rPr>
              <w:t>Q</w:t>
            </w:r>
            <w:r w:rsidRPr="00F23EA9">
              <w:rPr>
                <w:i/>
                <w:iCs/>
                <w:vertAlign w:val="subscript"/>
                <w:lang w:eastAsia="ja-JP"/>
              </w:rPr>
              <w:t>p</w:t>
            </w:r>
            <w:proofErr w:type="spellEnd"/>
            <w:r w:rsidRPr="00F23EA9">
              <w:rPr>
                <w:i/>
                <w:iCs/>
                <w:lang w:eastAsia="ja-JP"/>
              </w:rPr>
              <w:t xml:space="preserve"> is the number of PTRS ports scheduled to the UE.</w:t>
            </w:r>
          </w:p>
          <w:p w14:paraId="68E9467A" w14:textId="09F6466B" w:rsidR="005E6EFF" w:rsidRPr="00F23EA9" w:rsidRDefault="005E6EFF" w:rsidP="001965F0">
            <w:pPr>
              <w:shd w:val="clear" w:color="auto" w:fill="FFFFFF"/>
              <w:overflowPunct/>
              <w:autoSpaceDE/>
              <w:autoSpaceDN/>
              <w:adjustRightInd/>
              <w:spacing w:before="0" w:after="0"/>
              <w:contextualSpacing/>
              <w:textAlignment w:val="center"/>
              <w:rPr>
                <w:i/>
                <w:iCs/>
                <w:sz w:val="22"/>
                <w:szCs w:val="22"/>
                <w:highlight w:val="yellow"/>
              </w:rPr>
            </w:pPr>
          </w:p>
        </w:tc>
      </w:tr>
    </w:tbl>
    <w:p w14:paraId="3DF85320" w14:textId="53F3F042" w:rsidR="00683E8C" w:rsidRPr="004E6A9F" w:rsidRDefault="00683E8C" w:rsidP="003F674F">
      <w:pPr>
        <w:pStyle w:val="BodyText"/>
        <w:shd w:val="clear" w:color="auto" w:fill="FFFFFF" w:themeFill="background1"/>
        <w:spacing w:after="0"/>
        <w:contextualSpacing/>
        <w:rPr>
          <w:sz w:val="22"/>
          <w:szCs w:val="22"/>
        </w:rPr>
      </w:pPr>
    </w:p>
    <w:p w14:paraId="78ABA57F" w14:textId="312FF624" w:rsidR="0074759A" w:rsidRPr="001E1462" w:rsidRDefault="0074759A" w:rsidP="003F674F">
      <w:pPr>
        <w:pStyle w:val="BodyText"/>
        <w:shd w:val="clear" w:color="auto" w:fill="FFFFFF" w:themeFill="background1"/>
        <w:spacing w:after="0"/>
        <w:contextualSpacing/>
        <w:rPr>
          <w:rFonts w:ascii="Times New Roman" w:hAnsi="Times New Roman"/>
          <w:b/>
          <w:bCs/>
          <w:sz w:val="22"/>
          <w:szCs w:val="22"/>
        </w:rPr>
      </w:pPr>
      <w:r w:rsidRPr="00D77E0F">
        <w:rPr>
          <w:rFonts w:ascii="Times New Roman" w:hAnsi="Times New Roman"/>
          <w:b/>
          <w:bCs/>
          <w:sz w:val="22"/>
          <w:szCs w:val="22"/>
          <w:highlight w:val="lightGray"/>
        </w:rPr>
        <w:t xml:space="preserve">PTRS </w:t>
      </w:r>
      <w:r w:rsidR="005845BE">
        <w:rPr>
          <w:rFonts w:ascii="Times New Roman" w:hAnsi="Times New Roman"/>
          <w:b/>
          <w:bCs/>
          <w:sz w:val="22"/>
          <w:szCs w:val="22"/>
          <w:highlight w:val="lightGray"/>
        </w:rPr>
        <w:t xml:space="preserve">power boost  </w:t>
      </w:r>
    </w:p>
    <w:p w14:paraId="2DD09AD0" w14:textId="0B1F6A40" w:rsidR="002A5521" w:rsidRPr="001F4953" w:rsidRDefault="00F36BCA" w:rsidP="001F4953">
      <w:pPr>
        <w:pStyle w:val="Default"/>
        <w:jc w:val="both"/>
      </w:pPr>
      <w:r>
        <w:rPr>
          <w:rFonts w:eastAsiaTheme="minorEastAsia"/>
          <w:i/>
          <w:iCs/>
          <w:sz w:val="22"/>
          <w:szCs w:val="22"/>
          <w:lang w:eastAsia="zh-CN"/>
        </w:rPr>
        <w:t xml:space="preserve">   </w:t>
      </w:r>
      <w:r>
        <w:rPr>
          <w:rFonts w:eastAsiaTheme="minorEastAsia"/>
          <w:sz w:val="22"/>
          <w:szCs w:val="22"/>
          <w:lang w:eastAsia="zh-CN"/>
        </w:rPr>
        <w:t xml:space="preserve">  </w:t>
      </w:r>
      <w:r w:rsidR="006D68A5" w:rsidRPr="006D68A5">
        <w:rPr>
          <w:rFonts w:eastAsiaTheme="minorEastAsia"/>
          <w:sz w:val="22"/>
          <w:szCs w:val="22"/>
          <w:lang w:eastAsia="zh-CN"/>
        </w:rPr>
        <w:t>In the last RAN1 meeting, it was agreed to</w:t>
      </w:r>
      <w:r w:rsidR="00805CA8">
        <w:rPr>
          <w:rFonts w:eastAsiaTheme="minorEastAsia"/>
          <w:sz w:val="22"/>
          <w:szCs w:val="22"/>
          <w:lang w:eastAsia="zh-CN"/>
        </w:rPr>
        <w:t xml:space="preserve"> specify </w:t>
      </w:r>
      <w:r w:rsidR="00805CA8" w:rsidRPr="00805CA8">
        <w:rPr>
          <w:rFonts w:eastAsiaTheme="minorEastAsia"/>
          <w:sz w:val="22"/>
          <w:szCs w:val="22"/>
          <w:lang w:eastAsia="zh-CN"/>
        </w:rPr>
        <w:t>the factor related to PUSCH to PTRS power ratio per layer per RE</w:t>
      </w:r>
      <w:r w:rsidR="00573887">
        <w:rPr>
          <w:rFonts w:eastAsiaTheme="minorEastAsia"/>
          <w:sz w:val="22"/>
          <w:szCs w:val="22"/>
          <w:lang w:eastAsia="zh-CN"/>
        </w:rPr>
        <w:t xml:space="preserve"> </w:t>
      </w:r>
      <w:bookmarkStart w:id="6" w:name="_Hlk133497649"/>
      <w:r w:rsidR="00573887">
        <w:rPr>
          <w:rFonts w:eastAsiaTheme="minorEastAsia"/>
          <w:sz w:val="22"/>
          <w:szCs w:val="22"/>
          <w:lang w:eastAsia="zh-CN"/>
        </w:rPr>
        <w:t xml:space="preserve">for </w:t>
      </w:r>
      <w:r w:rsidR="00816227" w:rsidRPr="00816227">
        <w:rPr>
          <w:rFonts w:eastAsiaTheme="minorEastAsia"/>
          <w:sz w:val="22"/>
          <w:szCs w:val="22"/>
          <w:lang w:eastAsia="zh-CN"/>
        </w:rPr>
        <w:t>8Tx PUSCH</w:t>
      </w:r>
      <w:r w:rsidR="004A4FA5">
        <w:rPr>
          <w:rFonts w:eastAsiaTheme="minorEastAsia"/>
          <w:sz w:val="22"/>
          <w:szCs w:val="22"/>
          <w:lang w:eastAsia="zh-CN"/>
        </w:rPr>
        <w:t xml:space="preserve"> </w:t>
      </w:r>
      <w:bookmarkEnd w:id="6"/>
      <w:r w:rsidR="004A4FA5">
        <w:rPr>
          <w:rFonts w:eastAsiaTheme="minorEastAsia"/>
          <w:sz w:val="22"/>
          <w:szCs w:val="22"/>
          <w:lang w:eastAsia="zh-CN"/>
        </w:rPr>
        <w:t xml:space="preserve">based on </w:t>
      </w:r>
      <w:r w:rsidR="003E600E">
        <w:rPr>
          <w:rFonts w:eastAsiaTheme="minorEastAsia"/>
          <w:sz w:val="22"/>
          <w:szCs w:val="22"/>
          <w:lang w:eastAsia="zh-CN"/>
        </w:rPr>
        <w:t xml:space="preserve">the legacy </w:t>
      </w:r>
      <w:r w:rsidR="00651130">
        <w:rPr>
          <w:sz w:val="22"/>
          <w:szCs w:val="22"/>
        </w:rPr>
        <w:t>Table 6.2.3.1-3 in TS 38.214</w:t>
      </w:r>
      <w:r w:rsidR="00816227">
        <w:rPr>
          <w:rFonts w:eastAsiaTheme="minorEastAsia"/>
          <w:sz w:val="22"/>
          <w:szCs w:val="22"/>
          <w:lang w:eastAsia="zh-CN"/>
        </w:rPr>
        <w:t xml:space="preserve">. </w:t>
      </w:r>
      <w:r w:rsidR="00D141E0">
        <w:rPr>
          <w:rFonts w:eastAsiaTheme="minorEastAsia"/>
          <w:sz w:val="22"/>
          <w:szCs w:val="22"/>
          <w:lang w:eastAsia="zh-CN"/>
        </w:rPr>
        <w:t>T</w:t>
      </w:r>
      <w:r w:rsidR="007371E3">
        <w:rPr>
          <w:rFonts w:eastAsiaTheme="minorEastAsia"/>
          <w:sz w:val="22"/>
          <w:szCs w:val="22"/>
          <w:lang w:eastAsia="zh-CN"/>
        </w:rPr>
        <w:t xml:space="preserve">he only </w:t>
      </w:r>
      <w:r w:rsidR="00021E2A">
        <w:rPr>
          <w:rFonts w:eastAsiaTheme="minorEastAsia"/>
          <w:sz w:val="22"/>
          <w:szCs w:val="22"/>
          <w:lang w:eastAsia="zh-CN"/>
        </w:rPr>
        <w:t>issue remained from last meeting</w:t>
      </w:r>
      <w:r w:rsidR="00F95D5A">
        <w:rPr>
          <w:rFonts w:eastAsiaTheme="minorEastAsia"/>
          <w:sz w:val="22"/>
          <w:szCs w:val="22"/>
          <w:lang w:eastAsia="zh-CN"/>
        </w:rPr>
        <w:t xml:space="preserve"> is </w:t>
      </w:r>
      <w:r w:rsidR="00907773">
        <w:rPr>
          <w:rFonts w:eastAsiaTheme="minorEastAsia"/>
          <w:sz w:val="22"/>
          <w:szCs w:val="22"/>
          <w:lang w:eastAsia="zh-CN"/>
        </w:rPr>
        <w:t>partial coherent TPMIs</w:t>
      </w:r>
      <w:r w:rsidR="00BA1111">
        <w:rPr>
          <w:rFonts w:eastAsiaTheme="minorEastAsia"/>
          <w:sz w:val="22"/>
          <w:szCs w:val="22"/>
          <w:lang w:eastAsia="zh-CN"/>
        </w:rPr>
        <w:t xml:space="preserve"> for </w:t>
      </w:r>
      <w:r w:rsidR="005B1474">
        <w:rPr>
          <w:rFonts w:eastAsiaTheme="minorEastAsia"/>
          <w:sz w:val="22"/>
          <w:szCs w:val="22"/>
          <w:lang w:eastAsia="zh-CN"/>
        </w:rPr>
        <w:t>row</w:t>
      </w:r>
      <w:r w:rsidR="004A4FA5">
        <w:rPr>
          <w:rFonts w:eastAsiaTheme="minorEastAsia"/>
          <w:sz w:val="22"/>
          <w:szCs w:val="22"/>
          <w:lang w:eastAsia="zh-CN"/>
        </w:rPr>
        <w:t xml:space="preserve"> </w:t>
      </w:r>
      <w:r w:rsidR="00E043F6">
        <w:rPr>
          <w:rFonts w:eastAsiaTheme="minorEastAsia"/>
          <w:sz w:val="22"/>
          <w:szCs w:val="22"/>
          <w:lang w:eastAsia="zh-CN"/>
        </w:rPr>
        <w:t>00</w:t>
      </w:r>
      <w:r w:rsidR="00907773">
        <w:rPr>
          <w:rFonts w:eastAsiaTheme="minorEastAsia"/>
          <w:sz w:val="22"/>
          <w:szCs w:val="22"/>
          <w:lang w:eastAsia="zh-CN"/>
        </w:rPr>
        <w:t xml:space="preserve">. </w:t>
      </w:r>
      <w:r w:rsidR="00B32440">
        <w:rPr>
          <w:rFonts w:eastAsiaTheme="minorEastAsia"/>
          <w:sz w:val="22"/>
          <w:szCs w:val="22"/>
          <w:lang w:eastAsia="zh-CN"/>
        </w:rPr>
        <w:t xml:space="preserve">For this case, </w:t>
      </w:r>
      <w:r w:rsidR="00F23EA9">
        <w:rPr>
          <w:rFonts w:eastAsiaTheme="minorEastAsia"/>
          <w:sz w:val="22"/>
          <w:szCs w:val="22"/>
          <w:lang w:eastAsia="zh-CN"/>
        </w:rPr>
        <w:t xml:space="preserve">the </w:t>
      </w:r>
      <w:r w:rsidR="00BB4370">
        <w:rPr>
          <w:rFonts w:eastAsiaTheme="minorEastAsia"/>
          <w:sz w:val="22"/>
          <w:szCs w:val="22"/>
          <w:lang w:eastAsia="zh-CN"/>
        </w:rPr>
        <w:t xml:space="preserve">power cannot be borrowed </w:t>
      </w:r>
      <w:r w:rsidR="00BB4370" w:rsidRPr="00DC6E00">
        <w:rPr>
          <w:rFonts w:eastAsiaTheme="minorEastAsia"/>
          <w:sz w:val="22"/>
          <w:szCs w:val="22"/>
          <w:lang w:eastAsia="zh-CN"/>
        </w:rPr>
        <w:t>between layers</w:t>
      </w:r>
      <w:r w:rsidR="00CE7CD4" w:rsidRPr="00DC6E00">
        <w:rPr>
          <w:rFonts w:eastAsiaTheme="minorEastAsia"/>
          <w:sz w:val="22"/>
          <w:szCs w:val="22"/>
          <w:lang w:eastAsia="zh-CN"/>
        </w:rPr>
        <w:t xml:space="preserve"> in different group. </w:t>
      </w:r>
      <w:r w:rsidR="000A7807" w:rsidRPr="00DC6E00">
        <w:rPr>
          <w:rFonts w:eastAsiaTheme="minorEastAsia"/>
          <w:sz w:val="22"/>
          <w:szCs w:val="22"/>
          <w:lang w:eastAsia="zh-CN"/>
        </w:rPr>
        <w:t>In this case, t</w:t>
      </w:r>
      <w:r w:rsidR="005515A7" w:rsidRPr="00DC6E00">
        <w:rPr>
          <w:rFonts w:eastAsiaTheme="minorEastAsia"/>
          <w:sz w:val="22"/>
          <w:szCs w:val="22"/>
          <w:lang w:eastAsia="zh-CN"/>
        </w:rPr>
        <w:t>he U</w:t>
      </w:r>
      <w:r w:rsidR="00A42D90" w:rsidRPr="00DC6E00">
        <w:rPr>
          <w:rFonts w:eastAsiaTheme="minorEastAsia"/>
          <w:sz w:val="22"/>
          <w:szCs w:val="22"/>
          <w:lang w:eastAsia="zh-CN"/>
        </w:rPr>
        <w:t>E</w:t>
      </w:r>
      <w:r w:rsidR="006C58BC" w:rsidRPr="00DC6E00">
        <w:rPr>
          <w:rFonts w:eastAsiaTheme="minorEastAsia"/>
          <w:sz w:val="22"/>
          <w:szCs w:val="22"/>
          <w:lang w:eastAsia="zh-CN"/>
        </w:rPr>
        <w:t xml:space="preserve"> </w:t>
      </w:r>
      <w:r w:rsidR="00E043F6">
        <w:rPr>
          <w:rFonts w:eastAsiaTheme="minorEastAsia"/>
          <w:sz w:val="22"/>
          <w:szCs w:val="22"/>
          <w:lang w:eastAsia="zh-CN"/>
        </w:rPr>
        <w:t>may only support</w:t>
      </w:r>
      <w:r w:rsidR="004228F0" w:rsidRPr="00E043F6">
        <w:rPr>
          <w:rFonts w:eastAsiaTheme="minorEastAsia"/>
          <w:sz w:val="22"/>
          <w:szCs w:val="22"/>
          <w:lang w:eastAsia="zh-CN"/>
        </w:rPr>
        <w:t xml:space="preserv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10</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m:rPr>
            <m:sty m:val="p"/>
          </m:rPr>
          <w:rPr>
            <w:rFonts w:ascii="Cambria Math" w:hAnsi="Cambria Math"/>
            <w:sz w:val="22"/>
            <w:szCs w:val="22"/>
          </w:rPr>
          <m:t>) dB</m:t>
        </m:r>
      </m:oMath>
      <w:r w:rsidR="005E4154" w:rsidRPr="00E043F6">
        <w:rPr>
          <w:rFonts w:eastAsiaTheme="minorEastAsia"/>
          <w:sz w:val="22"/>
          <w:szCs w:val="22"/>
          <w:lang w:eastAsia="zh-CN"/>
        </w:rPr>
        <w:t xml:space="preserve"> PTRS</w:t>
      </w:r>
      <w:r w:rsidR="005E4154" w:rsidRPr="00DC6E00">
        <w:rPr>
          <w:rFonts w:eastAsiaTheme="minorEastAsia"/>
          <w:sz w:val="22"/>
          <w:szCs w:val="22"/>
          <w:lang w:eastAsia="zh-CN"/>
        </w:rPr>
        <w:t xml:space="preserve"> power boost</w:t>
      </w:r>
      <w:r w:rsidR="00AA034B" w:rsidRPr="00DC6E00">
        <w:rPr>
          <w:rFonts w:eastAsiaTheme="minorEastAsia"/>
          <w:sz w:val="22"/>
          <w:szCs w:val="22"/>
          <w:lang w:eastAsia="zh-CN"/>
        </w:rPr>
        <w:t xml:space="preserve">, where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oMath>
      <w:r w:rsidR="00AA034B" w:rsidRPr="00DC6E00">
        <w:rPr>
          <w:rFonts w:eastAsiaTheme="minorEastAsia"/>
          <w:sz w:val="22"/>
          <w:szCs w:val="22"/>
          <w:lang w:eastAsia="zh-CN"/>
        </w:rPr>
        <w:t xml:space="preserve"> is</w:t>
      </w:r>
      <w:r w:rsidR="002A5521" w:rsidRPr="00DC6E00">
        <w:rPr>
          <w:rFonts w:eastAsiaTheme="minorEastAsia"/>
          <w:sz w:val="22"/>
          <w:szCs w:val="22"/>
          <w:lang w:eastAsia="zh-CN"/>
        </w:rPr>
        <w:t xml:space="preserve"> </w:t>
      </w:r>
      <w:r w:rsidR="002A5521" w:rsidRPr="00D71B16">
        <w:rPr>
          <w:sz w:val="22"/>
          <w:szCs w:val="22"/>
        </w:rPr>
        <w:t>the number of coherently</w:t>
      </w:r>
      <w:r w:rsidR="00A21060" w:rsidRPr="00D71B16">
        <w:rPr>
          <w:sz w:val="22"/>
          <w:szCs w:val="22"/>
        </w:rPr>
        <w:t xml:space="preserve"> precoded</w:t>
      </w:r>
      <w:r w:rsidR="002A5521" w:rsidRPr="00D71B16">
        <w:rPr>
          <w:sz w:val="22"/>
          <w:szCs w:val="22"/>
        </w:rPr>
        <w:t xml:space="preserve"> PUSCH layer</w:t>
      </w:r>
      <w:r w:rsidR="00E043F6">
        <w:rPr>
          <w:sz w:val="22"/>
          <w:szCs w:val="22"/>
        </w:rPr>
        <w:t xml:space="preserve">s. </w:t>
      </w:r>
      <w:r w:rsidR="003F683E" w:rsidRPr="00D71B16">
        <w:rPr>
          <w:sz w:val="22"/>
          <w:szCs w:val="22"/>
        </w:rPr>
        <w:t xml:space="preserve">In addition, UE can also boost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10</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oMath>
      <w:r w:rsidR="00442725" w:rsidRPr="00DC6E00">
        <w:rPr>
          <w:rFonts w:eastAsiaTheme="minorEastAsia"/>
          <w:color w:val="auto"/>
          <w:sz w:val="22"/>
          <w:szCs w:val="22"/>
          <w:lang w:eastAsia="zh-CN"/>
        </w:rPr>
        <w:t xml:space="preserve"> </w:t>
      </w:r>
      <w:r w:rsidR="00376182" w:rsidRPr="00D71B16">
        <w:rPr>
          <w:sz w:val="22"/>
          <w:szCs w:val="22"/>
        </w:rPr>
        <w:t>dB</w:t>
      </w:r>
      <w:r w:rsidR="00027E0B" w:rsidRPr="00D71B16">
        <w:rPr>
          <w:sz w:val="22"/>
          <w:szCs w:val="22"/>
        </w:rPr>
        <w:t xml:space="preserve"> power</w:t>
      </w:r>
      <w:r w:rsidR="00F16EEB" w:rsidRPr="00D71B16">
        <w:rPr>
          <w:sz w:val="22"/>
          <w:szCs w:val="22"/>
        </w:rPr>
        <w:t xml:space="preserve"> from</w:t>
      </w:r>
      <w:r w:rsidR="00084EC2" w:rsidRPr="00D71B16">
        <w:rPr>
          <w:sz w:val="22"/>
          <w:szCs w:val="22"/>
        </w:rPr>
        <w:t xml:space="preserve"> the same PUSCH layer</w:t>
      </w:r>
      <w:r w:rsidR="00E7629F" w:rsidRPr="00D71B16">
        <w:rPr>
          <w:sz w:val="22"/>
          <w:szCs w:val="22"/>
        </w:rPr>
        <w:t xml:space="preserve">, where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oMath>
      <w:r w:rsidR="00ED77AA" w:rsidRPr="00DC6E00">
        <w:rPr>
          <w:rFonts w:eastAsiaTheme="minorEastAsia"/>
          <w:color w:val="auto"/>
          <w:sz w:val="22"/>
          <w:szCs w:val="22"/>
          <w:lang w:eastAsia="zh-CN"/>
        </w:rPr>
        <w:t xml:space="preserve"> is the</w:t>
      </w:r>
      <w:r w:rsidR="00ED77AA">
        <w:rPr>
          <w:rFonts w:eastAsiaTheme="minorEastAsia"/>
          <w:color w:val="auto"/>
          <w:sz w:val="22"/>
          <w:szCs w:val="22"/>
          <w:lang w:eastAsia="zh-CN"/>
        </w:rPr>
        <w:t xml:space="preserve"> number of PTRS ports</w:t>
      </w:r>
      <w:r w:rsidR="005F1A97">
        <w:rPr>
          <w:rFonts w:eastAsiaTheme="minorEastAsia"/>
          <w:color w:val="auto"/>
          <w:sz w:val="22"/>
          <w:szCs w:val="22"/>
          <w:lang w:eastAsia="zh-CN"/>
        </w:rPr>
        <w:t xml:space="preserve"> </w:t>
      </w:r>
      <w:r w:rsidR="00C81692">
        <w:rPr>
          <w:rFonts w:eastAsiaTheme="minorEastAsia"/>
          <w:color w:val="auto"/>
          <w:sz w:val="22"/>
          <w:szCs w:val="22"/>
          <w:lang w:eastAsia="zh-CN"/>
        </w:rPr>
        <w:t xml:space="preserve">associated </w:t>
      </w:r>
      <w:r w:rsidR="005F1A97">
        <w:rPr>
          <w:rFonts w:eastAsiaTheme="minorEastAsia"/>
          <w:color w:val="auto"/>
          <w:sz w:val="22"/>
          <w:szCs w:val="22"/>
          <w:lang w:eastAsia="zh-CN"/>
        </w:rPr>
        <w:t xml:space="preserve">to </w:t>
      </w:r>
      <w:r w:rsidR="00C81692">
        <w:rPr>
          <w:rFonts w:eastAsiaTheme="minorEastAsia"/>
          <w:color w:val="auto"/>
          <w:sz w:val="22"/>
          <w:szCs w:val="22"/>
          <w:lang w:eastAsia="zh-CN"/>
        </w:rPr>
        <w:t>each DMRS group</w:t>
      </w:r>
      <w:r w:rsidR="005F1A97">
        <w:rPr>
          <w:rFonts w:eastAsiaTheme="minorEastAsia"/>
          <w:color w:val="auto"/>
          <w:sz w:val="22"/>
          <w:szCs w:val="22"/>
          <w:lang w:eastAsia="zh-CN"/>
        </w:rPr>
        <w:t xml:space="preserve">. </w:t>
      </w:r>
      <w:r w:rsidR="00864AE1">
        <w:rPr>
          <w:rFonts w:eastAsiaTheme="minorEastAsia"/>
          <w:color w:val="auto"/>
          <w:sz w:val="22"/>
          <w:szCs w:val="22"/>
          <w:lang w:eastAsia="zh-CN"/>
        </w:rPr>
        <w:t>Therefore</w:t>
      </w:r>
      <w:r w:rsidR="005F1A97">
        <w:rPr>
          <w:rFonts w:eastAsiaTheme="minorEastAsia"/>
          <w:color w:val="auto"/>
          <w:sz w:val="22"/>
          <w:szCs w:val="22"/>
          <w:lang w:eastAsia="zh-CN"/>
        </w:rPr>
        <w:t xml:space="preserve">, </w:t>
      </w:r>
      <w:r w:rsidR="00BE2B34">
        <w:rPr>
          <w:rFonts w:eastAsiaTheme="minorEastAsia"/>
          <w:color w:val="auto"/>
          <w:sz w:val="22"/>
          <w:szCs w:val="22"/>
          <w:lang w:eastAsia="zh-CN"/>
        </w:rPr>
        <w:t>PTRS power</w:t>
      </w:r>
      <w:r w:rsidR="00864AE1">
        <w:rPr>
          <w:rFonts w:eastAsiaTheme="minorEastAsia"/>
          <w:color w:val="auto"/>
          <w:sz w:val="22"/>
          <w:szCs w:val="22"/>
          <w:lang w:eastAsia="zh-CN"/>
        </w:rPr>
        <w:t xml:space="preserve"> boost</w:t>
      </w:r>
      <w:r w:rsidR="00BE2B34">
        <w:rPr>
          <w:rFonts w:eastAsiaTheme="minorEastAsia"/>
          <w:color w:val="auto"/>
          <w:sz w:val="22"/>
          <w:szCs w:val="22"/>
          <w:lang w:eastAsia="zh-CN"/>
        </w:rPr>
        <w:t xml:space="preserve"> ratio </w:t>
      </w:r>
      <w:r w:rsidR="007079D2">
        <w:rPr>
          <w:rFonts w:eastAsiaTheme="minorEastAsia"/>
          <w:color w:val="auto"/>
          <w:sz w:val="22"/>
          <w:szCs w:val="22"/>
          <w:lang w:eastAsia="zh-CN"/>
        </w:rPr>
        <w:t>can be</w:t>
      </w:r>
      <w:r w:rsidR="00045D8D">
        <w:rPr>
          <w:rFonts w:eastAsiaTheme="minorEastAsia"/>
          <w:color w:val="auto"/>
          <w:sz w:val="22"/>
          <w:szCs w:val="22"/>
          <w:lang w:eastAsia="zh-CN"/>
        </w:rPr>
        <w:t xml:space="preserve"> </w:t>
      </w:r>
      <m:oMath>
        <m:d>
          <m:dPr>
            <m:begChr m:val="{"/>
            <m:endChr m:val="}"/>
            <m:ctrlPr>
              <w:rPr>
                <w:rFonts w:ascii="Cambria Math" w:eastAsiaTheme="minorEastAsia" w:hAnsi="Cambria Math"/>
                <w:i/>
                <w:color w:val="auto"/>
                <w:sz w:val="22"/>
                <w:szCs w:val="22"/>
                <w:lang w:eastAsia="zh-CN"/>
              </w:rPr>
            </m:ctrlPr>
          </m:dPr>
          <m:e>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 xml:space="preserve"> </m:t>
            </m:r>
          </m:e>
        </m:d>
      </m:oMath>
      <w:r w:rsidR="00BC7E02">
        <w:rPr>
          <w:rFonts w:eastAsiaTheme="minorEastAsia"/>
          <w:color w:val="auto"/>
          <w:sz w:val="22"/>
          <w:szCs w:val="22"/>
          <w:lang w:eastAsia="zh-CN"/>
        </w:rPr>
        <w:t>. H</w:t>
      </w:r>
      <w:r w:rsidR="007079D2">
        <w:rPr>
          <w:rFonts w:eastAsiaTheme="minorEastAsia"/>
          <w:color w:val="auto"/>
          <w:sz w:val="22"/>
          <w:szCs w:val="22"/>
          <w:lang w:eastAsia="zh-CN"/>
        </w:rPr>
        <w:t xml:space="preserve">owever, </w:t>
      </w:r>
      <w:r w:rsidR="00C00C97">
        <w:rPr>
          <w:rFonts w:eastAsiaTheme="minorEastAsia"/>
          <w:color w:val="auto"/>
          <w:sz w:val="22"/>
          <w:szCs w:val="22"/>
          <w:lang w:eastAsia="zh-CN"/>
        </w:rPr>
        <w:t>this ratio cannot exceed the power</w:t>
      </w:r>
      <w:r w:rsidR="003E0769">
        <w:rPr>
          <w:rFonts w:eastAsiaTheme="minorEastAsia"/>
          <w:color w:val="auto"/>
          <w:sz w:val="22"/>
          <w:szCs w:val="22"/>
          <w:lang w:eastAsia="zh-CN"/>
        </w:rPr>
        <w:t xml:space="preserve"> </w:t>
      </w:r>
      <w:r w:rsidR="000F2E26">
        <w:rPr>
          <w:rFonts w:eastAsiaTheme="minorEastAsia"/>
          <w:color w:val="auto"/>
          <w:sz w:val="22"/>
          <w:szCs w:val="22"/>
          <w:lang w:eastAsia="zh-CN"/>
        </w:rPr>
        <w:t xml:space="preserve">in the </w:t>
      </w:r>
      <w:r w:rsidR="00695948">
        <w:rPr>
          <w:rFonts w:eastAsiaTheme="minorEastAsia"/>
          <w:color w:val="auto"/>
          <w:sz w:val="22"/>
          <w:szCs w:val="22"/>
          <w:lang w:eastAsia="zh-CN"/>
        </w:rPr>
        <w:t>full coherent case, i.e.</w:t>
      </w:r>
      <w:r w:rsidR="006D32A6">
        <w:rPr>
          <w:rFonts w:eastAsiaTheme="minorEastAsia"/>
          <w:color w:val="auto"/>
          <w:sz w:val="22"/>
          <w:szCs w:val="22"/>
          <w:lang w:eastAsia="zh-CN"/>
        </w:rPr>
        <w:t>,</w:t>
      </w:r>
      <m:oMath>
        <m:r>
          <m:rPr>
            <m:sty m:val="p"/>
          </m:rPr>
          <w:rPr>
            <w:rFonts w:ascii="Cambria Math" w:eastAsiaTheme="minorEastAsia"/>
            <w:sz w:val="22"/>
            <w:szCs w:val="22"/>
            <w:lang w:eastAsia="zh-CN"/>
          </w:rPr>
          <m:t xml:space="preserve">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oMath>
      <w:r w:rsidR="00A6582C">
        <w:rPr>
          <w:rFonts w:eastAsiaTheme="minorEastAsia"/>
          <w:sz w:val="22"/>
          <w:szCs w:val="22"/>
          <w:lang w:eastAsia="zh-CN"/>
        </w:rPr>
        <w:t xml:space="preserve"> </w:t>
      </w:r>
      <w:proofErr w:type="spellStart"/>
      <w:r w:rsidR="009B5B87">
        <w:rPr>
          <w:rFonts w:eastAsiaTheme="minorEastAsia"/>
          <w:sz w:val="22"/>
          <w:szCs w:val="22"/>
          <w:lang w:eastAsia="zh-CN"/>
        </w:rPr>
        <w:t>dB</w:t>
      </w:r>
      <w:r w:rsidR="00A36317">
        <w:rPr>
          <w:rFonts w:eastAsiaTheme="minorEastAsia"/>
          <w:sz w:val="22"/>
          <w:szCs w:val="22"/>
          <w:lang w:eastAsia="zh-CN"/>
        </w:rPr>
        <w:t>.</w:t>
      </w:r>
      <w:proofErr w:type="spellEnd"/>
      <w:r w:rsidR="00A36317">
        <w:rPr>
          <w:rFonts w:eastAsiaTheme="minorEastAsia"/>
          <w:sz w:val="22"/>
          <w:szCs w:val="22"/>
          <w:lang w:eastAsia="zh-CN"/>
        </w:rPr>
        <w:t xml:space="preserve"> </w:t>
      </w:r>
      <w:r w:rsidR="00864AE1">
        <w:rPr>
          <w:rFonts w:eastAsiaTheme="minorEastAsia"/>
          <w:sz w:val="22"/>
          <w:szCs w:val="22"/>
          <w:lang w:eastAsia="zh-CN"/>
        </w:rPr>
        <w:t xml:space="preserve">In view of this, </w:t>
      </w:r>
      <w:r w:rsidR="009A05DC">
        <w:rPr>
          <w:rFonts w:eastAsiaTheme="minorEastAsia"/>
          <w:sz w:val="22"/>
          <w:szCs w:val="22"/>
          <w:lang w:eastAsia="zh-CN"/>
        </w:rPr>
        <w:t xml:space="preserve">the PTRS power boost ratio for partial coherent </w:t>
      </w:r>
      <w:r w:rsidR="008F0E76">
        <w:rPr>
          <w:rFonts w:eastAsiaTheme="minorEastAsia"/>
          <w:sz w:val="22"/>
          <w:szCs w:val="22"/>
          <w:lang w:eastAsia="zh-CN"/>
        </w:rPr>
        <w:t xml:space="preserve">codebook based is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color w:val="auto"/>
                <w:sz w:val="22"/>
                <w:szCs w:val="22"/>
                <w:lang w:eastAsia="zh-CN"/>
              </w:rPr>
            </m:ctrlPr>
          </m:dPr>
          <m:e>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color w:val="auto"/>
                <w:sz w:val="22"/>
                <w:szCs w:val="22"/>
                <w:lang w:eastAsia="zh-CN"/>
              </w:rPr>
              <m:t>)</m:t>
            </m:r>
            <m:r>
              <m:rPr>
                <m:sty m:val="p"/>
              </m:rPr>
              <w:rPr>
                <w:rFonts w:ascii="Cambria Math" w:hAnsi="Cambria Math"/>
                <w:sz w:val="20"/>
                <w:szCs w:val="20"/>
              </w:rPr>
              <m:t xml:space="preserve"> </m:t>
            </m:r>
            <m:r>
              <m:rPr>
                <m:sty m:val="p"/>
              </m:rPr>
              <w:rPr>
                <w:rFonts w:ascii="Cambria Math" w:eastAsiaTheme="minorEastAsia"/>
                <w:sz w:val="22"/>
                <w:szCs w:val="22"/>
                <w:lang w:eastAsia="zh-CN"/>
              </w:rPr>
              <m:t>+</m:t>
            </m:r>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 xml:space="preserve"> , </m:t>
            </m:r>
            <m:r>
              <w:rPr>
                <w:rFonts w:ascii="Cambria Math" w:eastAsiaTheme="minorEastAsia" w:hAnsi="Cambria Math"/>
                <w:color w:val="auto"/>
                <w:sz w:val="22"/>
                <w:szCs w:val="22"/>
                <w:lang w:eastAsia="zh-CN"/>
              </w:rPr>
              <m:t>1</m:t>
            </m:r>
            <m:r>
              <w:rPr>
                <w:rFonts w:ascii="Cambria Math" w:eastAsiaTheme="minorEastAsia" w:hAnsi="Cambria Math"/>
                <w:sz w:val="22"/>
                <w:szCs w:val="22"/>
                <w:lang w:eastAsia="zh-CN"/>
              </w:rPr>
              <m:t>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e>
        </m:d>
      </m:oMath>
      <w:r w:rsidR="00CC4F6E">
        <w:rPr>
          <w:rFonts w:eastAsiaTheme="minorEastAsia"/>
          <w:color w:val="auto"/>
          <w:sz w:val="22"/>
          <w:szCs w:val="22"/>
          <w:lang w:eastAsia="zh-CN"/>
        </w:rPr>
        <w:t xml:space="preserve">. </w:t>
      </w:r>
    </w:p>
    <w:p w14:paraId="410AFC99" w14:textId="00033DA3" w:rsidR="00F36BCA" w:rsidRPr="00F36BCA" w:rsidRDefault="00287DC3"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Pr>
          <w:rFonts w:ascii="Times New Roman" w:eastAsiaTheme="minorEastAsia" w:hAnsi="Times New Roman"/>
          <w:sz w:val="22"/>
          <w:szCs w:val="22"/>
          <w:lang w:eastAsia="zh-CN"/>
        </w:rPr>
        <w:t xml:space="preserve"> </w:t>
      </w:r>
    </w:p>
    <w:p w14:paraId="581DC147" w14:textId="44970854" w:rsidR="00FA6F25" w:rsidRPr="009A50D2" w:rsidRDefault="00FA6F25"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F23EA9">
        <w:rPr>
          <w:rFonts w:eastAsiaTheme="minorEastAsia"/>
          <w:b/>
          <w:bCs/>
          <w:i/>
          <w:iCs/>
          <w:sz w:val="22"/>
          <w:szCs w:val="22"/>
          <w:lang w:eastAsia="zh-CN"/>
        </w:rPr>
        <w:t>2</w:t>
      </w:r>
      <w:r w:rsidRPr="009A50D2">
        <w:rPr>
          <w:rFonts w:eastAsiaTheme="minorEastAsia"/>
          <w:i/>
          <w:iCs/>
          <w:sz w:val="22"/>
          <w:szCs w:val="22"/>
          <w:lang w:eastAsia="zh-CN"/>
        </w:rPr>
        <w:t xml:space="preserve">: </w:t>
      </w:r>
      <w:r w:rsidR="00ED542B">
        <w:rPr>
          <w:rFonts w:eastAsiaTheme="minorEastAsia"/>
          <w:i/>
          <w:iCs/>
          <w:sz w:val="22"/>
          <w:szCs w:val="22"/>
          <w:lang w:eastAsia="zh-CN"/>
        </w:rPr>
        <w:t>F</w:t>
      </w:r>
      <w:r w:rsidR="00ED542B" w:rsidRPr="00ED542B">
        <w:rPr>
          <w:rFonts w:eastAsiaTheme="minorEastAsia"/>
          <w:i/>
          <w:iCs/>
          <w:sz w:val="22"/>
          <w:szCs w:val="22"/>
          <w:lang w:eastAsia="zh-CN"/>
        </w:rPr>
        <w:t>or 8Tx PUSCH</w:t>
      </w:r>
      <w:r w:rsidR="00C03D50">
        <w:rPr>
          <w:rFonts w:eastAsiaTheme="minorEastAsia"/>
          <w:i/>
          <w:iCs/>
          <w:sz w:val="22"/>
          <w:szCs w:val="22"/>
          <w:lang w:eastAsia="zh-CN"/>
        </w:rPr>
        <w:t xml:space="preserve"> in Rel</w:t>
      </w:r>
      <w:r w:rsidR="00ED66B7">
        <w:rPr>
          <w:rFonts w:eastAsiaTheme="minorEastAsia"/>
          <w:i/>
          <w:iCs/>
          <w:sz w:val="22"/>
          <w:szCs w:val="22"/>
          <w:lang w:eastAsia="zh-CN"/>
        </w:rPr>
        <w:t>.</w:t>
      </w:r>
      <w:r w:rsidR="00C03D50">
        <w:rPr>
          <w:rFonts w:eastAsiaTheme="minorEastAsia"/>
          <w:i/>
          <w:iCs/>
          <w:sz w:val="22"/>
          <w:szCs w:val="22"/>
          <w:lang w:eastAsia="zh-CN"/>
        </w:rPr>
        <w:t xml:space="preserve"> 18</w:t>
      </w:r>
      <w:r w:rsidR="00422BD0">
        <w:rPr>
          <w:rFonts w:eastAsiaTheme="minorEastAsia"/>
          <w:i/>
          <w:iCs/>
          <w:sz w:val="22"/>
          <w:szCs w:val="22"/>
          <w:lang w:eastAsia="zh-CN"/>
        </w:rPr>
        <w:t>,</w:t>
      </w:r>
      <w:r w:rsidR="00DA7209">
        <w:rPr>
          <w:rFonts w:eastAsiaTheme="minorEastAsia"/>
          <w:i/>
          <w:iCs/>
          <w:sz w:val="22"/>
          <w:szCs w:val="22"/>
          <w:lang w:eastAsia="zh-CN"/>
        </w:rPr>
        <w:t xml:space="preserve"> </w:t>
      </w:r>
      <w:r w:rsidR="000B1AD3">
        <w:rPr>
          <w:rFonts w:eastAsiaTheme="minorEastAsia"/>
          <w:i/>
          <w:iCs/>
          <w:sz w:val="22"/>
          <w:szCs w:val="22"/>
          <w:lang w:eastAsia="zh-CN"/>
        </w:rPr>
        <w:t xml:space="preserve">the PTRS power boost </w:t>
      </w:r>
      <w:r w:rsidR="00A0090D">
        <w:rPr>
          <w:rFonts w:eastAsiaTheme="minorEastAsia"/>
          <w:i/>
          <w:iCs/>
          <w:sz w:val="22"/>
          <w:szCs w:val="22"/>
          <w:lang w:eastAsia="zh-CN"/>
        </w:rPr>
        <w:t>can be applied</w:t>
      </w:r>
      <w:r w:rsidR="00C03D50">
        <w:rPr>
          <w:rFonts w:eastAsiaTheme="minorEastAsia"/>
          <w:i/>
          <w:iCs/>
          <w:sz w:val="22"/>
          <w:szCs w:val="22"/>
          <w:lang w:eastAsia="zh-CN"/>
        </w:rPr>
        <w:t xml:space="preserve"> based on R</w:t>
      </w:r>
      <w:r w:rsidR="00ED66B7">
        <w:rPr>
          <w:rFonts w:eastAsiaTheme="minorEastAsia"/>
          <w:i/>
          <w:iCs/>
          <w:sz w:val="22"/>
          <w:szCs w:val="22"/>
          <w:lang w:eastAsia="zh-CN"/>
        </w:rPr>
        <w:t xml:space="preserve">el. 17 </w:t>
      </w:r>
      <w:r w:rsidR="00C03D50">
        <w:rPr>
          <w:rFonts w:eastAsiaTheme="minorEastAsia"/>
          <w:i/>
          <w:iCs/>
          <w:sz w:val="22"/>
          <w:szCs w:val="22"/>
          <w:lang w:eastAsia="zh-CN"/>
        </w:rPr>
        <w:t>principle</w:t>
      </w:r>
      <w:r w:rsidR="00ED66B7">
        <w:rPr>
          <w:rFonts w:eastAsiaTheme="minorEastAsia"/>
          <w:i/>
          <w:iCs/>
          <w:sz w:val="22"/>
          <w:szCs w:val="22"/>
          <w:lang w:eastAsia="zh-CN"/>
        </w:rPr>
        <w:t>s</w:t>
      </w:r>
      <w:r w:rsidR="00A0090D">
        <w:rPr>
          <w:rFonts w:eastAsiaTheme="minorEastAsia"/>
          <w:i/>
          <w:iCs/>
          <w:sz w:val="22"/>
          <w:szCs w:val="22"/>
          <w:lang w:eastAsia="zh-CN"/>
        </w:rPr>
        <w:t>.</w:t>
      </w:r>
    </w:p>
    <w:p w14:paraId="088CB22A" w14:textId="77777777" w:rsidR="00FA6F25" w:rsidRPr="009A50D2" w:rsidRDefault="00FA6F25" w:rsidP="00BF3A8B">
      <w:pPr>
        <w:pStyle w:val="NormalWeb"/>
        <w:spacing w:before="0" w:beforeAutospacing="0" w:after="0" w:afterAutospacing="0"/>
        <w:contextualSpacing/>
        <w:jc w:val="both"/>
        <w:textAlignment w:val="baseline"/>
        <w:rPr>
          <w:rFonts w:eastAsiaTheme="minorEastAsia"/>
          <w:i/>
          <w:iCs/>
          <w:sz w:val="22"/>
          <w:szCs w:val="22"/>
          <w:lang w:eastAsia="zh-CN"/>
        </w:rPr>
      </w:pPr>
    </w:p>
    <w:p w14:paraId="6C5E90CE" w14:textId="3799E05B" w:rsidR="00BF3A8B" w:rsidRDefault="00FA6F25" w:rsidP="00B6416E">
      <w:pPr>
        <w:pStyle w:val="BodyText"/>
        <w:shd w:val="clear" w:color="auto" w:fill="FFFFFF" w:themeFill="background1"/>
        <w:spacing w:after="0"/>
        <w:contextualSpacing/>
        <w:rPr>
          <w:rFonts w:eastAsiaTheme="minorEastAsia"/>
          <w:i/>
          <w:iCs/>
          <w:sz w:val="22"/>
          <w:szCs w:val="22"/>
          <w:lang w:eastAsia="zh-CN"/>
        </w:rPr>
      </w:pPr>
      <w:r w:rsidRPr="009A50D2">
        <w:rPr>
          <w:rFonts w:ascii="Times New Roman" w:eastAsiaTheme="minorEastAsia" w:hAnsi="Times New Roman"/>
          <w:b/>
          <w:bCs/>
          <w:i/>
          <w:iCs/>
          <w:sz w:val="22"/>
          <w:szCs w:val="22"/>
          <w:lang w:eastAsia="zh-CN"/>
        </w:rPr>
        <w:t xml:space="preserve">Proposal </w:t>
      </w:r>
      <w:r w:rsidR="00F23EA9">
        <w:rPr>
          <w:rFonts w:ascii="Times New Roman" w:eastAsiaTheme="minorEastAsia" w:hAnsi="Times New Roman"/>
          <w:b/>
          <w:bCs/>
          <w:i/>
          <w:iCs/>
          <w:sz w:val="22"/>
          <w:szCs w:val="22"/>
          <w:lang w:eastAsia="zh-CN"/>
        </w:rPr>
        <w:t>2</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bookmarkStart w:id="7" w:name="_Hlk133502386"/>
      <w:r w:rsidR="00F23EA9">
        <w:rPr>
          <w:rFonts w:ascii="Times New Roman" w:eastAsiaTheme="minorEastAsia" w:hAnsi="Times New Roman"/>
          <w:i/>
          <w:iCs/>
          <w:sz w:val="22"/>
          <w:szCs w:val="22"/>
          <w:lang w:eastAsia="zh-CN"/>
        </w:rPr>
        <w:t xml:space="preserve">Support </w:t>
      </w:r>
      <w:r w:rsidR="00F23EA9" w:rsidRPr="001965F0">
        <w:rPr>
          <w:rFonts w:eastAsiaTheme="minorEastAsia"/>
          <w:i/>
          <w:iCs/>
          <w:sz w:val="22"/>
          <w:szCs w:val="22"/>
          <w:lang w:eastAsia="zh-CN"/>
        </w:rPr>
        <w:t>Alt. 1</w:t>
      </w:r>
      <w:r w:rsidR="00F23EA9">
        <w:rPr>
          <w:rFonts w:eastAsiaTheme="minorEastAsia"/>
          <w:i/>
          <w:iCs/>
          <w:sz w:val="22"/>
          <w:szCs w:val="22"/>
          <w:lang w:eastAsia="zh-CN"/>
        </w:rPr>
        <w:t>, where f</w:t>
      </w:r>
      <w:r w:rsidR="000907B3" w:rsidRPr="00CA3C31">
        <w:rPr>
          <w:rFonts w:ascii="Times New Roman" w:eastAsiaTheme="minorEastAsia" w:hAnsi="Times New Roman"/>
          <w:i/>
          <w:iCs/>
          <w:sz w:val="22"/>
          <w:szCs w:val="22"/>
          <w:lang w:eastAsia="zh-CN"/>
        </w:rPr>
        <w:t>or partial coherent codebook based</w:t>
      </w:r>
      <w:r w:rsidR="000907B3">
        <w:rPr>
          <w:rFonts w:ascii="Times New Roman" w:eastAsiaTheme="minorEastAsia" w:hAnsi="Times New Roman"/>
          <w:i/>
          <w:iCs/>
          <w:sz w:val="22"/>
          <w:szCs w:val="22"/>
          <w:lang w:eastAsia="zh-CN"/>
        </w:rPr>
        <w:t>, t</w:t>
      </w:r>
      <w:r w:rsidR="00CA3C31" w:rsidRPr="00CA3C31">
        <w:rPr>
          <w:rFonts w:ascii="Times New Roman" w:eastAsiaTheme="minorEastAsia" w:hAnsi="Times New Roman"/>
          <w:i/>
          <w:iCs/>
          <w:sz w:val="22"/>
          <w:szCs w:val="22"/>
          <w:lang w:eastAsia="zh-CN"/>
        </w:rPr>
        <w:t xml:space="preserve">he PTRS power </w:t>
      </w:r>
      <w:r w:rsidR="00BF3A8B">
        <w:rPr>
          <w:rFonts w:ascii="Times New Roman" w:eastAsiaTheme="minorEastAsia" w:hAnsi="Times New Roman"/>
          <w:i/>
          <w:iCs/>
          <w:sz w:val="22"/>
          <w:szCs w:val="22"/>
          <w:lang w:eastAsia="zh-CN"/>
        </w:rPr>
        <w:t xml:space="preserve">is </w:t>
      </w:r>
      <w:r w:rsidR="00CA3C31" w:rsidRPr="00CA3C31">
        <w:rPr>
          <w:rFonts w:ascii="Times New Roman" w:eastAsiaTheme="minorEastAsia" w:hAnsi="Times New Roman"/>
          <w:i/>
          <w:iCs/>
          <w:sz w:val="22"/>
          <w:szCs w:val="22"/>
          <w:lang w:eastAsia="zh-CN"/>
        </w:rPr>
        <w:t>boost</w:t>
      </w:r>
      <w:r w:rsidR="00BF3A8B">
        <w:rPr>
          <w:rFonts w:ascii="Times New Roman" w:eastAsiaTheme="minorEastAsia" w:hAnsi="Times New Roman"/>
          <w:i/>
          <w:iCs/>
          <w:sz w:val="22"/>
          <w:szCs w:val="22"/>
          <w:lang w:eastAsia="zh-CN"/>
        </w:rPr>
        <w:t>ed</w:t>
      </w:r>
      <w:r w:rsidR="00CA3C31" w:rsidRPr="00CA3C31">
        <w:rPr>
          <w:rFonts w:ascii="Times New Roman" w:eastAsiaTheme="minorEastAsia" w:hAnsi="Times New Roman"/>
          <w:i/>
          <w:iCs/>
          <w:sz w:val="22"/>
          <w:szCs w:val="22"/>
          <w:lang w:eastAsia="zh-CN"/>
        </w:rPr>
        <w:t xml:space="preserve"> </w:t>
      </w:r>
      <w:r w:rsidR="00BF3A8B">
        <w:rPr>
          <w:rFonts w:ascii="Times New Roman" w:eastAsiaTheme="minorEastAsia" w:hAnsi="Times New Roman"/>
          <w:i/>
          <w:iCs/>
          <w:sz w:val="22"/>
          <w:szCs w:val="22"/>
          <w:lang w:eastAsia="zh-CN"/>
        </w:rPr>
        <w:t xml:space="preserve">by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sz w:val="22"/>
                <w:szCs w:val="22"/>
                <w:lang w:eastAsia="zh-CN"/>
              </w:rPr>
              <m:t>)</m:t>
            </m:r>
            <m:r>
              <m:rPr>
                <m:sty m:val="p"/>
              </m:rPr>
              <w:rPr>
                <w:rFonts w:ascii="Cambria Math" w:hAnsi="Cambria Math"/>
                <w:szCs w:val="20"/>
              </w:rPr>
              <m:t xml:space="preserve"> </m:t>
            </m:r>
            <m:r>
              <m:rPr>
                <m:sty m:val="p"/>
              </m:rPr>
              <w:rPr>
                <w:rFonts w:ascii="Cambria Math" w:eastAsiaTheme="minorEastAsia"/>
                <w:sz w:val="22"/>
                <w:szCs w:val="22"/>
                <w:lang w:eastAsia="zh-CN"/>
              </w:rPr>
              <m:t xml:space="preserve">,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r>
              <m:rPr>
                <m:sty m:val="p"/>
              </m:rPr>
              <w:rPr>
                <w:rFonts w:ascii="Cambria Math" w:eastAsiaTheme="minorEastAsia" w:hAnsi="Cambria Math"/>
                <w:sz w:val="22"/>
                <w:szCs w:val="22"/>
                <w:lang w:eastAsia="zh-CN"/>
              </w:rPr>
              <m:t xml:space="preserve"> </m:t>
            </m:r>
          </m:e>
        </m:d>
      </m:oMath>
      <w:r w:rsidR="009955DD">
        <w:rPr>
          <w:rFonts w:eastAsiaTheme="minorEastAsia"/>
          <w:sz w:val="22"/>
          <w:szCs w:val="22"/>
          <w:lang w:eastAsia="zh-CN"/>
        </w:rPr>
        <w:t>.</w:t>
      </w:r>
      <w:bookmarkEnd w:id="7"/>
    </w:p>
    <w:p w14:paraId="35BEB9A0" w14:textId="77777777" w:rsidR="009C6637" w:rsidRDefault="009C6637" w:rsidP="00B6416E">
      <w:pPr>
        <w:pStyle w:val="BodyText"/>
        <w:shd w:val="clear" w:color="auto" w:fill="FFFFFF" w:themeFill="background1"/>
        <w:spacing w:after="0"/>
        <w:contextualSpacing/>
      </w:pPr>
    </w:p>
    <w:p w14:paraId="3B206D2E" w14:textId="3DE849DD" w:rsidR="00A1320E" w:rsidRDefault="00BF3A8B" w:rsidP="003F674F">
      <w:pPr>
        <w:shd w:val="clear" w:color="auto" w:fill="FFFFFF" w:themeFill="background1"/>
        <w:tabs>
          <w:tab w:val="left" w:pos="3883"/>
        </w:tabs>
        <w:spacing w:after="0"/>
        <w:contextualSpacing/>
        <w:jc w:val="both"/>
        <w:rPr>
          <w:sz w:val="22"/>
          <w:szCs w:val="22"/>
          <w:lang w:val="en-US"/>
        </w:rPr>
      </w:pPr>
      <w:r>
        <w:rPr>
          <w:rFonts w:eastAsiaTheme="minorEastAsia"/>
          <w:noProof/>
          <w:sz w:val="22"/>
          <w:szCs w:val="22"/>
          <w:lang w:eastAsia="zh-CN"/>
        </w:rPr>
        <w:drawing>
          <wp:inline distT="0" distB="0" distL="0" distR="0" wp14:anchorId="4F37F763" wp14:editId="311A7AEB">
            <wp:extent cx="6243851" cy="2109470"/>
            <wp:effectExtent l="0" t="0" r="5080" b="508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02845" cy="2196971"/>
                    </a:xfrm>
                    <a:prstGeom prst="rect">
                      <a:avLst/>
                    </a:prstGeom>
                    <a:noFill/>
                    <a:ln>
                      <a:noFill/>
                    </a:ln>
                  </pic:spPr>
                </pic:pic>
              </a:graphicData>
            </a:graphic>
          </wp:inline>
        </w:drawing>
      </w:r>
      <w:r w:rsidR="008F0AE3">
        <w:rPr>
          <w:sz w:val="22"/>
          <w:szCs w:val="22"/>
          <w:lang w:val="en-US"/>
        </w:rPr>
        <w:tab/>
      </w:r>
    </w:p>
    <w:p w14:paraId="13667E53" w14:textId="77777777" w:rsidR="00BE5E77" w:rsidRPr="00A16F8C" w:rsidRDefault="00BE5E77" w:rsidP="003F674F">
      <w:pPr>
        <w:shd w:val="clear" w:color="auto" w:fill="FFFFFF" w:themeFill="background1"/>
        <w:tabs>
          <w:tab w:val="left" w:pos="3883"/>
        </w:tabs>
        <w:spacing w:after="0"/>
        <w:contextualSpacing/>
        <w:jc w:val="both"/>
        <w:rPr>
          <w:sz w:val="22"/>
          <w:szCs w:val="22"/>
          <w:lang w:val="en-US"/>
        </w:rPr>
      </w:pPr>
    </w:p>
    <w:p w14:paraId="4DE081B2" w14:textId="77777777" w:rsidR="00467D92" w:rsidRPr="00770A58"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002C02D7" w:rsidR="00467D92" w:rsidRPr="00317F96" w:rsidRDefault="00467D92" w:rsidP="003F674F">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317F96">
        <w:rPr>
          <w:rFonts w:ascii="Times New Roman" w:eastAsiaTheme="minorEastAsia" w:hAnsi="Times New Roman"/>
          <w:sz w:val="22"/>
          <w:szCs w:val="22"/>
          <w:lang w:eastAsia="zh-CN"/>
        </w:rPr>
        <w:t xml:space="preserve">In this contribution we provided </w:t>
      </w:r>
      <w:r w:rsidR="00770A58" w:rsidRPr="00317F96">
        <w:rPr>
          <w:rFonts w:ascii="Times New Roman" w:eastAsiaTheme="minorEastAsia" w:hAnsi="Times New Roman"/>
          <w:sz w:val="22"/>
          <w:szCs w:val="22"/>
          <w:lang w:eastAsia="zh-CN"/>
        </w:rPr>
        <w:t xml:space="preserve">our perspective on </w:t>
      </w:r>
      <w:r w:rsidR="0058354F" w:rsidRPr="00317F96">
        <w:rPr>
          <w:rFonts w:ascii="Times New Roman" w:eastAsiaTheme="minorEastAsia" w:hAnsi="Times New Roman"/>
          <w:sz w:val="22"/>
          <w:szCs w:val="22"/>
          <w:lang w:eastAsia="zh-CN"/>
        </w:rPr>
        <w:t>the UL</w:t>
      </w:r>
      <w:r w:rsidR="00770A58" w:rsidRPr="00317F96">
        <w:rPr>
          <w:rFonts w:ascii="Times New Roman" w:eastAsiaTheme="minorEastAsia" w:hAnsi="Times New Roman"/>
          <w:sz w:val="22"/>
          <w:szCs w:val="22"/>
          <w:lang w:eastAsia="zh-CN"/>
        </w:rPr>
        <w:t xml:space="preserve"> Rel-18</w:t>
      </w:r>
      <w:r w:rsidRPr="00317F96">
        <w:rPr>
          <w:rFonts w:ascii="Times New Roman" w:eastAsiaTheme="minorEastAsia" w:hAnsi="Times New Roman"/>
          <w:sz w:val="22"/>
          <w:szCs w:val="22"/>
          <w:lang w:eastAsia="zh-CN"/>
        </w:rPr>
        <w:t xml:space="preserve"> DMRS design. Based on the presented discussion, we make the following observations and proposals:</w:t>
      </w:r>
    </w:p>
    <w:p w14:paraId="47F1D883" w14:textId="30E1CC12" w:rsidR="00467D92" w:rsidRPr="00317F96" w:rsidRDefault="00467D92" w:rsidP="003F674F">
      <w:pPr>
        <w:pStyle w:val="TAL"/>
        <w:shd w:val="clear" w:color="auto" w:fill="FFFFFF" w:themeFill="background1"/>
        <w:tabs>
          <w:tab w:val="left" w:pos="3225"/>
        </w:tabs>
        <w:contextualSpacing/>
        <w:jc w:val="both"/>
        <w:rPr>
          <w:rFonts w:ascii="Times New Roman" w:hAnsi="Times New Roman"/>
          <w:b/>
          <w:iCs/>
          <w:sz w:val="22"/>
          <w:szCs w:val="22"/>
          <w:lang w:eastAsia="sv-SE"/>
        </w:rPr>
      </w:pPr>
    </w:p>
    <w:p w14:paraId="3A7530F8" w14:textId="4319C43A" w:rsidR="00382C2C" w:rsidRDefault="00382C2C" w:rsidP="00382C2C">
      <w:pPr>
        <w:spacing w:after="0"/>
        <w:contextualSpacing/>
        <w:jc w:val="both"/>
        <w:rPr>
          <w:bCs/>
          <w:i/>
          <w:sz w:val="22"/>
          <w:szCs w:val="22"/>
        </w:rPr>
      </w:pPr>
      <w:r w:rsidRPr="004E6FE2">
        <w:rPr>
          <w:b/>
          <w:i/>
          <w:sz w:val="22"/>
          <w:szCs w:val="22"/>
        </w:rPr>
        <w:t xml:space="preserve">Observation </w:t>
      </w:r>
      <w:r w:rsidR="00F23EA9">
        <w:rPr>
          <w:b/>
          <w:i/>
          <w:sz w:val="22"/>
          <w:szCs w:val="22"/>
        </w:rPr>
        <w:t>1</w:t>
      </w:r>
      <w:r w:rsidRPr="004E6FE2">
        <w:rPr>
          <w:b/>
          <w:i/>
          <w:sz w:val="22"/>
          <w:szCs w:val="22"/>
        </w:rPr>
        <w:t>:</w:t>
      </w:r>
      <w:r w:rsidRPr="004E6FE2">
        <w:rPr>
          <w:bCs/>
          <w:i/>
          <w:sz w:val="22"/>
          <w:szCs w:val="22"/>
        </w:rPr>
        <w:t xml:space="preserve">  </w:t>
      </w:r>
      <w:r w:rsidRPr="002E29AD">
        <w:rPr>
          <w:bCs/>
          <w:i/>
          <w:sz w:val="22"/>
          <w:szCs w:val="22"/>
        </w:rPr>
        <w:t xml:space="preserve">If DMRS ports of the same CDM group are mapped across different antenna groups, the coherency condition between different DMRS ports would be broken and a </w:t>
      </w:r>
      <w:r w:rsidRPr="00D71B16">
        <w:rPr>
          <w:bCs/>
          <w:i/>
          <w:sz w:val="22"/>
          <w:szCs w:val="22"/>
        </w:rPr>
        <w:t>performance degradation</w:t>
      </w:r>
      <w:r w:rsidRPr="002E29AD">
        <w:rPr>
          <w:bCs/>
          <w:i/>
          <w:sz w:val="22"/>
          <w:szCs w:val="22"/>
        </w:rPr>
        <w:t xml:space="preserve"> in channel estimation, and ultimately in demodulation performance can be expected.</w:t>
      </w:r>
    </w:p>
    <w:p w14:paraId="4459E767" w14:textId="77777777" w:rsidR="00317F96" w:rsidRDefault="00317F96" w:rsidP="003F674F">
      <w:pPr>
        <w:pStyle w:val="NormalWeb"/>
        <w:spacing w:before="0" w:beforeAutospacing="0" w:after="0" w:afterAutospacing="0"/>
        <w:contextualSpacing/>
        <w:jc w:val="both"/>
        <w:textAlignment w:val="baseline"/>
        <w:rPr>
          <w:rFonts w:eastAsiaTheme="minorEastAsia"/>
          <w:b/>
          <w:bCs/>
          <w:i/>
          <w:iCs/>
          <w:sz w:val="22"/>
          <w:szCs w:val="22"/>
          <w:lang w:eastAsia="zh-CN"/>
        </w:rPr>
      </w:pPr>
    </w:p>
    <w:p w14:paraId="7C6D1527" w14:textId="1802E493" w:rsidR="00382C2C" w:rsidRPr="009A50D2" w:rsidRDefault="00382C2C" w:rsidP="00382C2C">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F23EA9">
        <w:rPr>
          <w:rFonts w:eastAsiaTheme="minorEastAsia"/>
          <w:b/>
          <w:bCs/>
          <w:i/>
          <w:iCs/>
          <w:sz w:val="22"/>
          <w:szCs w:val="22"/>
          <w:lang w:eastAsia="zh-CN"/>
        </w:rPr>
        <w:t>2</w:t>
      </w:r>
      <w:r w:rsidRPr="009A50D2">
        <w:rPr>
          <w:rFonts w:eastAsiaTheme="minorEastAsia"/>
          <w:i/>
          <w:iCs/>
          <w:sz w:val="22"/>
          <w:szCs w:val="22"/>
          <w:lang w:eastAsia="zh-CN"/>
        </w:rPr>
        <w:t xml:space="preserve">: </w:t>
      </w:r>
      <w:r>
        <w:rPr>
          <w:rFonts w:eastAsiaTheme="minorEastAsia"/>
          <w:i/>
          <w:iCs/>
          <w:sz w:val="22"/>
          <w:szCs w:val="22"/>
          <w:lang w:eastAsia="zh-CN"/>
        </w:rPr>
        <w:t>F</w:t>
      </w:r>
      <w:r w:rsidRPr="00ED542B">
        <w:rPr>
          <w:rFonts w:eastAsiaTheme="minorEastAsia"/>
          <w:i/>
          <w:iCs/>
          <w:sz w:val="22"/>
          <w:szCs w:val="22"/>
          <w:lang w:eastAsia="zh-CN"/>
        </w:rPr>
        <w:t>or 8Tx PUSCH</w:t>
      </w:r>
      <w:r>
        <w:rPr>
          <w:rFonts w:eastAsiaTheme="minorEastAsia"/>
          <w:i/>
          <w:iCs/>
          <w:sz w:val="22"/>
          <w:szCs w:val="22"/>
          <w:lang w:eastAsia="zh-CN"/>
        </w:rPr>
        <w:t xml:space="preserve"> in Rel. 18, the PTRS power boost can be applied based on Rel. 17 principles.</w:t>
      </w:r>
    </w:p>
    <w:p w14:paraId="7FD17266" w14:textId="77777777" w:rsidR="00382C2C" w:rsidRPr="009A50D2" w:rsidRDefault="00382C2C" w:rsidP="00382C2C">
      <w:pPr>
        <w:pStyle w:val="NormalWeb"/>
        <w:spacing w:before="0" w:beforeAutospacing="0" w:after="0" w:afterAutospacing="0"/>
        <w:contextualSpacing/>
        <w:jc w:val="both"/>
        <w:textAlignment w:val="baseline"/>
        <w:rPr>
          <w:rFonts w:eastAsiaTheme="minorEastAsia"/>
          <w:i/>
          <w:iCs/>
          <w:sz w:val="22"/>
          <w:szCs w:val="22"/>
          <w:lang w:eastAsia="zh-CN"/>
        </w:rPr>
      </w:pPr>
    </w:p>
    <w:p w14:paraId="692BA805" w14:textId="389F0CCA" w:rsidR="00382C2C" w:rsidRDefault="00382C2C" w:rsidP="00382C2C">
      <w:pPr>
        <w:spacing w:after="0"/>
        <w:contextualSpacing/>
        <w:jc w:val="both"/>
        <w:rPr>
          <w:bCs/>
          <w:i/>
          <w:sz w:val="22"/>
          <w:szCs w:val="22"/>
        </w:rPr>
      </w:pPr>
      <w:r w:rsidRPr="004E6FE2">
        <w:rPr>
          <w:b/>
          <w:i/>
          <w:sz w:val="22"/>
          <w:szCs w:val="22"/>
        </w:rPr>
        <w:lastRenderedPageBreak/>
        <w:t xml:space="preserve">Proposal </w:t>
      </w:r>
      <w:r w:rsidR="00F23EA9">
        <w:rPr>
          <w:b/>
          <w:i/>
          <w:sz w:val="22"/>
          <w:szCs w:val="22"/>
        </w:rPr>
        <w:t>1</w:t>
      </w:r>
      <w:r w:rsidRPr="004E6FE2">
        <w:rPr>
          <w:b/>
          <w:i/>
          <w:sz w:val="22"/>
          <w:szCs w:val="22"/>
        </w:rPr>
        <w:t xml:space="preserve">: </w:t>
      </w:r>
      <w:r>
        <w:rPr>
          <w:bCs/>
          <w:i/>
          <w:sz w:val="22"/>
          <w:szCs w:val="22"/>
        </w:rPr>
        <w:t>F</w:t>
      </w:r>
      <w:r w:rsidRPr="00B63294">
        <w:rPr>
          <w:bCs/>
          <w:i/>
          <w:sz w:val="22"/>
          <w:szCs w:val="22"/>
        </w:rPr>
        <w:t xml:space="preserve">or the </w:t>
      </w:r>
      <w:proofErr w:type="spellStart"/>
      <w:r w:rsidRPr="00B63294">
        <w:rPr>
          <w:bCs/>
          <w:i/>
          <w:sz w:val="22"/>
          <w:szCs w:val="22"/>
        </w:rPr>
        <w:t>partialCoherent</w:t>
      </w:r>
      <w:proofErr w:type="spellEnd"/>
      <w:r w:rsidRPr="00B63294">
        <w:rPr>
          <w:bCs/>
          <w:i/>
          <w:sz w:val="22"/>
          <w:szCs w:val="22"/>
        </w:rPr>
        <w:t xml:space="preserve"> </w:t>
      </w:r>
      <w:r>
        <w:rPr>
          <w:bCs/>
          <w:i/>
          <w:sz w:val="22"/>
          <w:szCs w:val="22"/>
        </w:rPr>
        <w:t>case</w:t>
      </w:r>
      <w:r w:rsidRPr="00B63294">
        <w:rPr>
          <w:bCs/>
          <w:i/>
          <w:sz w:val="22"/>
          <w:szCs w:val="22"/>
        </w:rPr>
        <w:t xml:space="preserve">, each CDM </w:t>
      </w:r>
      <w:r w:rsidRPr="00672721">
        <w:rPr>
          <w:bCs/>
          <w:i/>
          <w:sz w:val="22"/>
          <w:szCs w:val="22"/>
        </w:rPr>
        <w:t xml:space="preserve">group </w:t>
      </w:r>
      <w:r>
        <w:rPr>
          <w:bCs/>
          <w:i/>
          <w:sz w:val="22"/>
          <w:szCs w:val="22"/>
        </w:rPr>
        <w:t>should</w:t>
      </w:r>
      <w:r w:rsidRPr="00D71B16">
        <w:rPr>
          <w:bCs/>
          <w:i/>
          <w:sz w:val="22"/>
          <w:szCs w:val="22"/>
        </w:rPr>
        <w:t xml:space="preserve"> be</w:t>
      </w:r>
      <w:r w:rsidRPr="00672721">
        <w:rPr>
          <w:bCs/>
          <w:i/>
          <w:sz w:val="22"/>
          <w:szCs w:val="22"/>
        </w:rPr>
        <w:t xml:space="preserve"> mapped</w:t>
      </w:r>
      <w:r w:rsidRPr="00B63294">
        <w:rPr>
          <w:bCs/>
          <w:i/>
          <w:sz w:val="22"/>
          <w:szCs w:val="22"/>
        </w:rPr>
        <w:t xml:space="preserve"> to only one antenna </w:t>
      </w:r>
      <w:r>
        <w:rPr>
          <w:bCs/>
          <w:i/>
          <w:sz w:val="22"/>
          <w:szCs w:val="22"/>
        </w:rPr>
        <w:t>group. In view of this, we do not support working assumption 2.</w:t>
      </w:r>
    </w:p>
    <w:p w14:paraId="79668F1E" w14:textId="77777777" w:rsidR="00317F96" w:rsidRPr="00317F96" w:rsidRDefault="00317F96" w:rsidP="003F674F">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0A5F5B72" w14:textId="5AA99011" w:rsidR="00382C2C" w:rsidRDefault="00382C2C" w:rsidP="00382C2C">
      <w:pPr>
        <w:pStyle w:val="BodyText"/>
        <w:shd w:val="clear" w:color="auto" w:fill="FFFFFF" w:themeFill="background1"/>
        <w:spacing w:after="0"/>
        <w:contextualSpacing/>
        <w:rPr>
          <w:rFonts w:eastAsiaTheme="minorEastAsia"/>
          <w:i/>
          <w:iCs/>
          <w:sz w:val="22"/>
          <w:szCs w:val="22"/>
          <w:lang w:eastAsia="zh-CN"/>
        </w:rPr>
      </w:pPr>
      <w:r w:rsidRPr="009A50D2">
        <w:rPr>
          <w:rFonts w:ascii="Times New Roman" w:eastAsiaTheme="minorEastAsia" w:hAnsi="Times New Roman"/>
          <w:b/>
          <w:bCs/>
          <w:i/>
          <w:iCs/>
          <w:sz w:val="22"/>
          <w:szCs w:val="22"/>
          <w:lang w:eastAsia="zh-CN"/>
        </w:rPr>
        <w:t xml:space="preserve">Proposal </w:t>
      </w:r>
      <w:r w:rsidR="00F23EA9">
        <w:rPr>
          <w:rFonts w:ascii="Times New Roman" w:eastAsiaTheme="minorEastAsia" w:hAnsi="Times New Roman"/>
          <w:b/>
          <w:bCs/>
          <w:i/>
          <w:iCs/>
          <w:sz w:val="22"/>
          <w:szCs w:val="22"/>
          <w:lang w:eastAsia="zh-CN"/>
        </w:rPr>
        <w:t>2</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F23EA9">
        <w:rPr>
          <w:rFonts w:ascii="Times New Roman" w:eastAsiaTheme="minorEastAsia" w:hAnsi="Times New Roman"/>
          <w:i/>
          <w:iCs/>
          <w:sz w:val="22"/>
          <w:szCs w:val="22"/>
          <w:lang w:eastAsia="zh-CN"/>
        </w:rPr>
        <w:t xml:space="preserve">Support </w:t>
      </w:r>
      <w:r w:rsidR="00F23EA9" w:rsidRPr="001965F0">
        <w:rPr>
          <w:rFonts w:eastAsiaTheme="minorEastAsia"/>
          <w:i/>
          <w:iCs/>
          <w:sz w:val="22"/>
          <w:szCs w:val="22"/>
          <w:lang w:eastAsia="zh-CN"/>
        </w:rPr>
        <w:t>Alt. 1</w:t>
      </w:r>
      <w:r w:rsidR="00F23EA9">
        <w:rPr>
          <w:rFonts w:eastAsiaTheme="minorEastAsia"/>
          <w:i/>
          <w:iCs/>
          <w:sz w:val="22"/>
          <w:szCs w:val="22"/>
          <w:lang w:eastAsia="zh-CN"/>
        </w:rPr>
        <w:t>, where f</w:t>
      </w:r>
      <w:r w:rsidR="00F23EA9" w:rsidRPr="00CA3C31">
        <w:rPr>
          <w:rFonts w:ascii="Times New Roman" w:eastAsiaTheme="minorEastAsia" w:hAnsi="Times New Roman"/>
          <w:i/>
          <w:iCs/>
          <w:sz w:val="22"/>
          <w:szCs w:val="22"/>
          <w:lang w:eastAsia="zh-CN"/>
        </w:rPr>
        <w:t>or partial coherent codebook based</w:t>
      </w:r>
      <w:r w:rsidR="00F23EA9">
        <w:rPr>
          <w:rFonts w:ascii="Times New Roman" w:eastAsiaTheme="minorEastAsia" w:hAnsi="Times New Roman"/>
          <w:i/>
          <w:iCs/>
          <w:sz w:val="22"/>
          <w:szCs w:val="22"/>
          <w:lang w:eastAsia="zh-CN"/>
        </w:rPr>
        <w:t>, t</w:t>
      </w:r>
      <w:r w:rsidR="00F23EA9" w:rsidRPr="00CA3C31">
        <w:rPr>
          <w:rFonts w:ascii="Times New Roman" w:eastAsiaTheme="minorEastAsia" w:hAnsi="Times New Roman"/>
          <w:i/>
          <w:iCs/>
          <w:sz w:val="22"/>
          <w:szCs w:val="22"/>
          <w:lang w:eastAsia="zh-CN"/>
        </w:rPr>
        <w:t xml:space="preserve">he PTRS power </w:t>
      </w:r>
      <w:r w:rsidR="00F23EA9">
        <w:rPr>
          <w:rFonts w:ascii="Times New Roman" w:eastAsiaTheme="minorEastAsia" w:hAnsi="Times New Roman"/>
          <w:i/>
          <w:iCs/>
          <w:sz w:val="22"/>
          <w:szCs w:val="22"/>
          <w:lang w:eastAsia="zh-CN"/>
        </w:rPr>
        <w:t xml:space="preserve">is </w:t>
      </w:r>
      <w:r w:rsidR="00F23EA9" w:rsidRPr="00CA3C31">
        <w:rPr>
          <w:rFonts w:ascii="Times New Roman" w:eastAsiaTheme="minorEastAsia" w:hAnsi="Times New Roman"/>
          <w:i/>
          <w:iCs/>
          <w:sz w:val="22"/>
          <w:szCs w:val="22"/>
          <w:lang w:eastAsia="zh-CN"/>
        </w:rPr>
        <w:t>boost</w:t>
      </w:r>
      <w:r w:rsidR="00F23EA9">
        <w:rPr>
          <w:rFonts w:ascii="Times New Roman" w:eastAsiaTheme="minorEastAsia" w:hAnsi="Times New Roman"/>
          <w:i/>
          <w:iCs/>
          <w:sz w:val="22"/>
          <w:szCs w:val="22"/>
          <w:lang w:eastAsia="zh-CN"/>
        </w:rPr>
        <w:t>ed</w:t>
      </w:r>
      <w:r w:rsidR="00F23EA9" w:rsidRPr="00CA3C31">
        <w:rPr>
          <w:rFonts w:ascii="Times New Roman" w:eastAsiaTheme="minorEastAsia" w:hAnsi="Times New Roman"/>
          <w:i/>
          <w:iCs/>
          <w:sz w:val="22"/>
          <w:szCs w:val="22"/>
          <w:lang w:eastAsia="zh-CN"/>
        </w:rPr>
        <w:t xml:space="preserve"> </w:t>
      </w:r>
      <w:r w:rsidR="00F23EA9">
        <w:rPr>
          <w:rFonts w:ascii="Times New Roman" w:eastAsiaTheme="minorEastAsia" w:hAnsi="Times New Roman"/>
          <w:i/>
          <w:iCs/>
          <w:sz w:val="22"/>
          <w:szCs w:val="22"/>
          <w:lang w:eastAsia="zh-CN"/>
        </w:rPr>
        <w:t xml:space="preserve">by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sz w:val="22"/>
                <w:szCs w:val="22"/>
                <w:lang w:eastAsia="zh-CN"/>
              </w:rPr>
              <m:t>)</m:t>
            </m:r>
            <m:r>
              <m:rPr>
                <m:sty m:val="p"/>
              </m:rPr>
              <w:rPr>
                <w:rFonts w:ascii="Cambria Math" w:hAnsi="Cambria Math"/>
                <w:szCs w:val="20"/>
              </w:rPr>
              <m:t xml:space="preserve"> </m:t>
            </m:r>
            <m:r>
              <m:rPr>
                <m:sty m:val="p"/>
              </m:rPr>
              <w:rPr>
                <w:rFonts w:ascii="Cambria Math" w:eastAsiaTheme="minorEastAsia"/>
                <w:sz w:val="22"/>
                <w:szCs w:val="22"/>
                <w:lang w:eastAsia="zh-CN"/>
              </w:rPr>
              <m:t xml:space="preserve">,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r>
              <m:rPr>
                <m:sty m:val="p"/>
              </m:rPr>
              <w:rPr>
                <w:rFonts w:ascii="Cambria Math" w:eastAsiaTheme="minorEastAsia" w:hAnsi="Cambria Math"/>
                <w:sz w:val="22"/>
                <w:szCs w:val="22"/>
                <w:lang w:eastAsia="zh-CN"/>
              </w:rPr>
              <m:t xml:space="preserve"> </m:t>
            </m:r>
          </m:e>
        </m:d>
      </m:oMath>
      <w:r w:rsidR="00F23EA9">
        <w:rPr>
          <w:rFonts w:eastAsiaTheme="minorEastAsia"/>
          <w:sz w:val="22"/>
          <w:szCs w:val="22"/>
          <w:lang w:eastAsia="zh-CN"/>
        </w:rPr>
        <w:t>.</w:t>
      </w:r>
    </w:p>
    <w:p w14:paraId="1A52ABDC" w14:textId="76AD21CD" w:rsidR="00C77E14" w:rsidRPr="00317F96" w:rsidRDefault="00C77E14"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240BF8E7" w14:textId="77777777" w:rsidR="00467D92" w:rsidRPr="007D0569"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2021</w:t>
      </w:r>
    </w:p>
    <w:p w14:paraId="7737CBCB" w14:textId="19CC9041" w:rsidR="00AB19E0" w:rsidRPr="001965F0" w:rsidRDefault="00AB19E0" w:rsidP="00AB19E0">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Pr>
          <w:rFonts w:ascii="Times New Roman" w:hAnsi="Times New Roman"/>
          <w:sz w:val="22"/>
          <w:szCs w:val="22"/>
          <w:lang w:val="en-GB"/>
        </w:rPr>
        <w:t>2b</w:t>
      </w:r>
      <w:r w:rsidR="003C1114">
        <w:rPr>
          <w:rFonts w:ascii="Times New Roman" w:hAnsi="Times New Roman"/>
          <w:sz w:val="22"/>
          <w:szCs w:val="22"/>
          <w:lang w:val="en-GB"/>
        </w:rPr>
        <w:t>is-e</w:t>
      </w:r>
      <w:r w:rsidRPr="004E6FE2">
        <w:rPr>
          <w:rFonts w:ascii="Times New Roman" w:hAnsi="Times New Roman"/>
          <w:sz w:val="22"/>
          <w:szCs w:val="22"/>
          <w:lang w:val="en-GB"/>
        </w:rPr>
        <w:t xml:space="preserve">, </w:t>
      </w:r>
      <w:r w:rsidR="003C1114">
        <w:rPr>
          <w:rFonts w:ascii="Times New Roman" w:hAnsi="Times New Roman"/>
          <w:sz w:val="22"/>
          <w:szCs w:val="22"/>
          <w:lang w:val="en-GB"/>
        </w:rPr>
        <w:t>April</w:t>
      </w:r>
      <w:r>
        <w:rPr>
          <w:rFonts w:ascii="Times New Roman" w:hAnsi="Times New Roman"/>
          <w:sz w:val="22"/>
          <w:szCs w:val="22"/>
          <w:lang w:val="en-GB"/>
        </w:rPr>
        <w:t>.</w:t>
      </w:r>
      <w:r w:rsidRPr="004E6FE2">
        <w:rPr>
          <w:rFonts w:ascii="Times New Roman" w:hAnsi="Times New Roman"/>
          <w:sz w:val="22"/>
          <w:szCs w:val="22"/>
          <w:lang w:val="en-GB"/>
        </w:rPr>
        <w:t xml:space="preserve"> 202</w:t>
      </w:r>
      <w:r>
        <w:rPr>
          <w:rFonts w:ascii="Times New Roman" w:hAnsi="Times New Roman"/>
          <w:sz w:val="22"/>
          <w:szCs w:val="22"/>
          <w:lang w:val="en-GB"/>
        </w:rPr>
        <w:t>3</w:t>
      </w:r>
    </w:p>
    <w:p w14:paraId="705E988D" w14:textId="10818611" w:rsidR="004D24C8" w:rsidRPr="00AB19E0" w:rsidRDefault="004D24C8" w:rsidP="004D24C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sidR="00392D76">
        <w:rPr>
          <w:rFonts w:ascii="Times New Roman" w:hAnsi="Times New Roman"/>
          <w:sz w:val="22"/>
          <w:szCs w:val="22"/>
          <w:lang w:val="en-GB"/>
        </w:rPr>
        <w:t>3</w:t>
      </w:r>
      <w:r w:rsidRPr="004E6FE2">
        <w:rPr>
          <w:rFonts w:ascii="Times New Roman" w:hAnsi="Times New Roman"/>
          <w:sz w:val="22"/>
          <w:szCs w:val="22"/>
          <w:lang w:val="en-GB"/>
        </w:rPr>
        <w:t xml:space="preserve">, </w:t>
      </w:r>
      <w:r w:rsidR="00BF42D3">
        <w:rPr>
          <w:rFonts w:ascii="Times New Roman" w:hAnsi="Times New Roman"/>
          <w:sz w:val="22"/>
          <w:szCs w:val="22"/>
          <w:lang w:val="en-GB"/>
        </w:rPr>
        <w:t>May</w:t>
      </w:r>
      <w:r>
        <w:rPr>
          <w:rFonts w:ascii="Times New Roman" w:hAnsi="Times New Roman"/>
          <w:sz w:val="22"/>
          <w:szCs w:val="22"/>
          <w:lang w:val="en-GB"/>
        </w:rPr>
        <w:t>.</w:t>
      </w:r>
      <w:r w:rsidRPr="004E6FE2">
        <w:rPr>
          <w:rFonts w:ascii="Times New Roman" w:hAnsi="Times New Roman"/>
          <w:sz w:val="22"/>
          <w:szCs w:val="22"/>
          <w:lang w:val="en-GB"/>
        </w:rPr>
        <w:t xml:space="preserve"> 202</w:t>
      </w:r>
      <w:r>
        <w:rPr>
          <w:rFonts w:ascii="Times New Roman" w:hAnsi="Times New Roman"/>
          <w:sz w:val="22"/>
          <w:szCs w:val="22"/>
          <w:lang w:val="en-GB"/>
        </w:rPr>
        <w:t>3</w:t>
      </w:r>
    </w:p>
    <w:p w14:paraId="21A801E6" w14:textId="77777777" w:rsidR="004D24C8" w:rsidRPr="00AB19E0" w:rsidRDefault="004D24C8" w:rsidP="001965F0">
      <w:pPr>
        <w:pStyle w:val="BodyText"/>
        <w:shd w:val="clear" w:color="auto" w:fill="FFFFFF" w:themeFill="background1"/>
        <w:overflowPunct/>
        <w:autoSpaceDE/>
        <w:autoSpaceDN/>
        <w:adjustRightInd/>
        <w:spacing w:after="0"/>
        <w:contextualSpacing/>
        <w:textAlignment w:val="auto"/>
        <w:rPr>
          <w:rFonts w:ascii="Times New Roman" w:hAnsi="Times New Roman"/>
          <w:sz w:val="22"/>
          <w:szCs w:val="22"/>
        </w:rPr>
      </w:pPr>
    </w:p>
    <w:p w14:paraId="7C0D3234" w14:textId="77777777" w:rsidR="00AB19E0" w:rsidRPr="004E6FE2" w:rsidRDefault="00AB19E0" w:rsidP="00AB19E0">
      <w:pPr>
        <w:pStyle w:val="BodyText"/>
        <w:shd w:val="clear" w:color="auto" w:fill="FFFFFF" w:themeFill="background1"/>
        <w:overflowPunct/>
        <w:autoSpaceDE/>
        <w:autoSpaceDN/>
        <w:adjustRightInd/>
        <w:spacing w:after="0"/>
        <w:contextualSpacing/>
        <w:textAlignment w:val="auto"/>
        <w:rPr>
          <w:rFonts w:ascii="Times New Roman" w:hAnsi="Times New Roman"/>
          <w:sz w:val="22"/>
          <w:szCs w:val="22"/>
        </w:rPr>
      </w:pPr>
    </w:p>
    <w:p w14:paraId="05C7EAAE" w14:textId="77777777" w:rsidR="007C5694" w:rsidRPr="00A16F8C" w:rsidRDefault="007C5694" w:rsidP="003F674F">
      <w:pPr>
        <w:spacing w:after="0"/>
        <w:contextualSpacing/>
        <w:rPr>
          <w:sz w:val="22"/>
          <w:szCs w:val="22"/>
          <w:lang w:val="en-US"/>
        </w:rPr>
      </w:pPr>
    </w:p>
    <w:sectPr w:rsidR="007C5694" w:rsidRPr="00A16F8C" w:rsidSect="00467D92">
      <w:headerReference w:type="even" r:id="rId13"/>
      <w:footerReference w:type="even" r:id="rId14"/>
      <w:footerReference w:type="default" r:id="rId15"/>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42FC" w14:textId="77777777" w:rsidR="00337699" w:rsidRDefault="00337699">
      <w:pPr>
        <w:spacing w:after="0"/>
      </w:pPr>
      <w:r>
        <w:separator/>
      </w:r>
    </w:p>
  </w:endnote>
  <w:endnote w:type="continuationSeparator" w:id="0">
    <w:p w14:paraId="54814FD4" w14:textId="77777777" w:rsidR="00337699" w:rsidRDefault="00337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E4A3" w14:textId="77777777" w:rsidR="00337699" w:rsidRDefault="00337699">
      <w:pPr>
        <w:spacing w:after="0"/>
      </w:pPr>
      <w:r>
        <w:separator/>
      </w:r>
    </w:p>
  </w:footnote>
  <w:footnote w:type="continuationSeparator" w:id="0">
    <w:p w14:paraId="692B2CB6" w14:textId="77777777" w:rsidR="00337699" w:rsidRDefault="003376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44A1C"/>
    <w:multiLevelType w:val="hybridMultilevel"/>
    <w:tmpl w:val="65586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6"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91108D"/>
    <w:multiLevelType w:val="hybridMultilevel"/>
    <w:tmpl w:val="6D527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63F3DE1"/>
    <w:multiLevelType w:val="hybridMultilevel"/>
    <w:tmpl w:val="25CA0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5" w15:restartNumberingAfterBreak="0">
    <w:nsid w:val="4B1E0CAA"/>
    <w:multiLevelType w:val="hybridMultilevel"/>
    <w:tmpl w:val="BE787BAC"/>
    <w:lvl w:ilvl="0" w:tplc="8950393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D556EDB"/>
    <w:multiLevelType w:val="hybridMultilevel"/>
    <w:tmpl w:val="4CC6B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1" w15:restartNumberingAfterBreak="0">
    <w:nsid w:val="584402ED"/>
    <w:multiLevelType w:val="hybridMultilevel"/>
    <w:tmpl w:val="D90C1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4F689A"/>
    <w:multiLevelType w:val="hybridMultilevel"/>
    <w:tmpl w:val="441C5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5E4C4370"/>
    <w:multiLevelType w:val="hybridMultilevel"/>
    <w:tmpl w:val="D5862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7"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1" w15:restartNumberingAfterBreak="0">
    <w:nsid w:val="6C2F22DD"/>
    <w:multiLevelType w:val="hybridMultilevel"/>
    <w:tmpl w:val="6B5C4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E9643B"/>
    <w:multiLevelType w:val="hybridMultilevel"/>
    <w:tmpl w:val="E550AA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7"/>
  </w:num>
  <w:num w:numId="2" w16cid:durableId="191654216">
    <w:abstractNumId w:val="48"/>
  </w:num>
  <w:num w:numId="3" w16cid:durableId="2089229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1"/>
  </w:num>
  <w:num w:numId="5" w16cid:durableId="1660039746">
    <w:abstractNumId w:val="1"/>
  </w:num>
  <w:num w:numId="6" w16cid:durableId="1564487346">
    <w:abstractNumId w:val="35"/>
  </w:num>
  <w:num w:numId="7" w16cid:durableId="117645935">
    <w:abstractNumId w:val="20"/>
    <w:lvlOverride w:ilvl="0">
      <w:startOverride w:val="1"/>
    </w:lvlOverride>
  </w:num>
  <w:num w:numId="8" w16cid:durableId="1639068149">
    <w:abstractNumId w:val="44"/>
  </w:num>
  <w:num w:numId="9" w16cid:durableId="1258975962">
    <w:abstractNumId w:val="16"/>
  </w:num>
  <w:num w:numId="10" w16cid:durableId="1155997640">
    <w:abstractNumId w:val="9"/>
  </w:num>
  <w:num w:numId="11" w16cid:durableId="668294906">
    <w:abstractNumId w:val="40"/>
  </w:num>
  <w:num w:numId="12" w16cid:durableId="28923331">
    <w:abstractNumId w:val="39"/>
  </w:num>
  <w:num w:numId="13" w16cid:durableId="1511985777">
    <w:abstractNumId w:val="28"/>
  </w:num>
  <w:num w:numId="14" w16cid:durableId="677926158">
    <w:abstractNumId w:val="27"/>
  </w:num>
  <w:num w:numId="15" w16cid:durableId="1095706880">
    <w:abstractNumId w:val="43"/>
  </w:num>
  <w:num w:numId="16" w16cid:durableId="782111439">
    <w:abstractNumId w:val="33"/>
  </w:num>
  <w:num w:numId="17" w16cid:durableId="815223160">
    <w:abstractNumId w:val="15"/>
  </w:num>
  <w:num w:numId="18" w16cid:durableId="922837554">
    <w:abstractNumId w:val="14"/>
  </w:num>
  <w:num w:numId="19" w16cid:durableId="1788693534">
    <w:abstractNumId w:val="12"/>
  </w:num>
  <w:num w:numId="20" w16cid:durableId="90780546">
    <w:abstractNumId w:val="24"/>
  </w:num>
  <w:num w:numId="21" w16cid:durableId="17050341">
    <w:abstractNumId w:val="0"/>
  </w:num>
  <w:num w:numId="22" w16cid:durableId="1252816860">
    <w:abstractNumId w:val="36"/>
  </w:num>
  <w:num w:numId="23" w16cid:durableId="1639872050">
    <w:abstractNumId w:val="4"/>
  </w:num>
  <w:num w:numId="24" w16cid:durableId="1579486726">
    <w:abstractNumId w:val="29"/>
  </w:num>
  <w:num w:numId="25" w16cid:durableId="589047545">
    <w:abstractNumId w:val="47"/>
  </w:num>
  <w:num w:numId="26" w16cid:durableId="1136796985">
    <w:abstractNumId w:val="2"/>
  </w:num>
  <w:num w:numId="27" w16cid:durableId="731385469">
    <w:abstractNumId w:val="6"/>
  </w:num>
  <w:num w:numId="28" w16cid:durableId="756364667">
    <w:abstractNumId w:val="7"/>
  </w:num>
  <w:num w:numId="29" w16cid:durableId="131677656">
    <w:abstractNumId w:val="37"/>
  </w:num>
  <w:num w:numId="30" w16cid:durableId="1806124809">
    <w:abstractNumId w:val="30"/>
  </w:num>
  <w:num w:numId="31" w16cid:durableId="1186478741">
    <w:abstractNumId w:val="5"/>
  </w:num>
  <w:num w:numId="32" w16cid:durableId="1868982157">
    <w:abstractNumId w:val="38"/>
  </w:num>
  <w:num w:numId="33" w16cid:durableId="1339886328">
    <w:abstractNumId w:val="50"/>
  </w:num>
  <w:num w:numId="34" w16cid:durableId="762649882">
    <w:abstractNumId w:val="45"/>
  </w:num>
  <w:num w:numId="35" w16cid:durableId="554196011">
    <w:abstractNumId w:val="13"/>
  </w:num>
  <w:num w:numId="36" w16cid:durableId="665942098">
    <w:abstractNumId w:val="49"/>
  </w:num>
  <w:num w:numId="37" w16cid:durableId="1114523105">
    <w:abstractNumId w:val="23"/>
  </w:num>
  <w:num w:numId="38" w16cid:durableId="1010138599">
    <w:abstractNumId w:val="18"/>
  </w:num>
  <w:num w:numId="39" w16cid:durableId="154030306">
    <w:abstractNumId w:val="26"/>
  </w:num>
  <w:num w:numId="40" w16cid:durableId="569266254">
    <w:abstractNumId w:val="3"/>
  </w:num>
  <w:num w:numId="41" w16cid:durableId="1679036306">
    <w:abstractNumId w:val="31"/>
  </w:num>
  <w:num w:numId="42" w16cid:durableId="22050271">
    <w:abstractNumId w:val="34"/>
  </w:num>
  <w:num w:numId="43" w16cid:durableId="304048780">
    <w:abstractNumId w:val="21"/>
  </w:num>
  <w:num w:numId="44" w16cid:durableId="1473447804">
    <w:abstractNumId w:val="41"/>
  </w:num>
  <w:num w:numId="45" w16cid:durableId="812018228">
    <w:abstractNumId w:val="8"/>
  </w:num>
  <w:num w:numId="46" w16cid:durableId="1587421541">
    <w:abstractNumId w:val="10"/>
  </w:num>
  <w:num w:numId="47" w16cid:durableId="1383793876">
    <w:abstractNumId w:val="32"/>
  </w:num>
  <w:num w:numId="48" w16cid:durableId="91359541">
    <w:abstractNumId w:val="42"/>
  </w:num>
  <w:num w:numId="49" w16cid:durableId="462966288">
    <w:abstractNumId w:val="19"/>
  </w:num>
  <w:num w:numId="50" w16cid:durableId="674378449">
    <w:abstractNumId w:val="25"/>
  </w:num>
  <w:num w:numId="51" w16cid:durableId="1503199704">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61B"/>
    <w:rsid w:val="00004648"/>
    <w:rsid w:val="00005BA4"/>
    <w:rsid w:val="00005D04"/>
    <w:rsid w:val="000065F6"/>
    <w:rsid w:val="00006A56"/>
    <w:rsid w:val="00006F5C"/>
    <w:rsid w:val="00007B29"/>
    <w:rsid w:val="00010967"/>
    <w:rsid w:val="00010E5E"/>
    <w:rsid w:val="000111E0"/>
    <w:rsid w:val="00013A6F"/>
    <w:rsid w:val="000141DC"/>
    <w:rsid w:val="00014B80"/>
    <w:rsid w:val="00016581"/>
    <w:rsid w:val="00021E2A"/>
    <w:rsid w:val="00022E01"/>
    <w:rsid w:val="00025537"/>
    <w:rsid w:val="00026132"/>
    <w:rsid w:val="000261F2"/>
    <w:rsid w:val="00027E0B"/>
    <w:rsid w:val="0003016D"/>
    <w:rsid w:val="000306D2"/>
    <w:rsid w:val="0003343C"/>
    <w:rsid w:val="00033DD9"/>
    <w:rsid w:val="000352E9"/>
    <w:rsid w:val="0004078E"/>
    <w:rsid w:val="00040C03"/>
    <w:rsid w:val="00040FB3"/>
    <w:rsid w:val="00043423"/>
    <w:rsid w:val="00045D8D"/>
    <w:rsid w:val="00045E9B"/>
    <w:rsid w:val="00046394"/>
    <w:rsid w:val="00046DE0"/>
    <w:rsid w:val="0005005D"/>
    <w:rsid w:val="0005155A"/>
    <w:rsid w:val="00051ED4"/>
    <w:rsid w:val="00052132"/>
    <w:rsid w:val="00052473"/>
    <w:rsid w:val="00052FA4"/>
    <w:rsid w:val="00053B57"/>
    <w:rsid w:val="00053BE3"/>
    <w:rsid w:val="0005551A"/>
    <w:rsid w:val="000570C9"/>
    <w:rsid w:val="000600B3"/>
    <w:rsid w:val="0006066E"/>
    <w:rsid w:val="00060ADC"/>
    <w:rsid w:val="00060DE3"/>
    <w:rsid w:val="00061B3D"/>
    <w:rsid w:val="00061BC0"/>
    <w:rsid w:val="00061C4D"/>
    <w:rsid w:val="00065487"/>
    <w:rsid w:val="000656AE"/>
    <w:rsid w:val="00065FF9"/>
    <w:rsid w:val="0006702F"/>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901E4"/>
    <w:rsid w:val="00090680"/>
    <w:rsid w:val="000907B3"/>
    <w:rsid w:val="00091894"/>
    <w:rsid w:val="00091CD5"/>
    <w:rsid w:val="00093769"/>
    <w:rsid w:val="000969B3"/>
    <w:rsid w:val="00096C2C"/>
    <w:rsid w:val="0009711A"/>
    <w:rsid w:val="0009773E"/>
    <w:rsid w:val="000A01BA"/>
    <w:rsid w:val="000A164D"/>
    <w:rsid w:val="000A2066"/>
    <w:rsid w:val="000A3D45"/>
    <w:rsid w:val="000A65EB"/>
    <w:rsid w:val="000A723C"/>
    <w:rsid w:val="000A7705"/>
    <w:rsid w:val="000A77B9"/>
    <w:rsid w:val="000A7807"/>
    <w:rsid w:val="000B18F1"/>
    <w:rsid w:val="000B1AD3"/>
    <w:rsid w:val="000B212F"/>
    <w:rsid w:val="000B3921"/>
    <w:rsid w:val="000B40FB"/>
    <w:rsid w:val="000B7EEB"/>
    <w:rsid w:val="000C01DF"/>
    <w:rsid w:val="000C0B06"/>
    <w:rsid w:val="000C124C"/>
    <w:rsid w:val="000C1261"/>
    <w:rsid w:val="000C22DD"/>
    <w:rsid w:val="000C2497"/>
    <w:rsid w:val="000C35D1"/>
    <w:rsid w:val="000C5481"/>
    <w:rsid w:val="000D013A"/>
    <w:rsid w:val="000D01E3"/>
    <w:rsid w:val="000D07DF"/>
    <w:rsid w:val="000D172D"/>
    <w:rsid w:val="000D1BB4"/>
    <w:rsid w:val="000D2B5A"/>
    <w:rsid w:val="000D4275"/>
    <w:rsid w:val="000D46DA"/>
    <w:rsid w:val="000D4F57"/>
    <w:rsid w:val="000D50B6"/>
    <w:rsid w:val="000D5F4F"/>
    <w:rsid w:val="000D751F"/>
    <w:rsid w:val="000E20FF"/>
    <w:rsid w:val="000E30BF"/>
    <w:rsid w:val="000E320A"/>
    <w:rsid w:val="000E47F8"/>
    <w:rsid w:val="000E6FD5"/>
    <w:rsid w:val="000F0B22"/>
    <w:rsid w:val="000F23EB"/>
    <w:rsid w:val="000F2E26"/>
    <w:rsid w:val="000F3974"/>
    <w:rsid w:val="000F3B92"/>
    <w:rsid w:val="000F3E45"/>
    <w:rsid w:val="000F4E1E"/>
    <w:rsid w:val="000F575E"/>
    <w:rsid w:val="000F5B21"/>
    <w:rsid w:val="000F6131"/>
    <w:rsid w:val="000F6284"/>
    <w:rsid w:val="000F731E"/>
    <w:rsid w:val="000F785C"/>
    <w:rsid w:val="001003B2"/>
    <w:rsid w:val="001042D7"/>
    <w:rsid w:val="001063B0"/>
    <w:rsid w:val="00107437"/>
    <w:rsid w:val="00107FD0"/>
    <w:rsid w:val="00111540"/>
    <w:rsid w:val="001125E2"/>
    <w:rsid w:val="00112752"/>
    <w:rsid w:val="00112D89"/>
    <w:rsid w:val="00112E80"/>
    <w:rsid w:val="00116273"/>
    <w:rsid w:val="00116E5F"/>
    <w:rsid w:val="00120A17"/>
    <w:rsid w:val="00120FB8"/>
    <w:rsid w:val="00122189"/>
    <w:rsid w:val="00122C4A"/>
    <w:rsid w:val="0012467C"/>
    <w:rsid w:val="00124B4C"/>
    <w:rsid w:val="00125D50"/>
    <w:rsid w:val="0012618E"/>
    <w:rsid w:val="00126383"/>
    <w:rsid w:val="00126DBB"/>
    <w:rsid w:val="00130A39"/>
    <w:rsid w:val="00130A43"/>
    <w:rsid w:val="001339FF"/>
    <w:rsid w:val="00134095"/>
    <w:rsid w:val="00135019"/>
    <w:rsid w:val="00135175"/>
    <w:rsid w:val="001356AA"/>
    <w:rsid w:val="0013630F"/>
    <w:rsid w:val="00136AF6"/>
    <w:rsid w:val="00136C24"/>
    <w:rsid w:val="00136E26"/>
    <w:rsid w:val="001373CD"/>
    <w:rsid w:val="001415FC"/>
    <w:rsid w:val="00144D9E"/>
    <w:rsid w:val="0014514C"/>
    <w:rsid w:val="001463F5"/>
    <w:rsid w:val="00150FFE"/>
    <w:rsid w:val="0015111E"/>
    <w:rsid w:val="00151921"/>
    <w:rsid w:val="00151E4B"/>
    <w:rsid w:val="001529C3"/>
    <w:rsid w:val="00152E44"/>
    <w:rsid w:val="00152E4B"/>
    <w:rsid w:val="0015322A"/>
    <w:rsid w:val="001532DB"/>
    <w:rsid w:val="00155123"/>
    <w:rsid w:val="00156CEC"/>
    <w:rsid w:val="0015714B"/>
    <w:rsid w:val="00157738"/>
    <w:rsid w:val="00157B8E"/>
    <w:rsid w:val="001605AD"/>
    <w:rsid w:val="00161087"/>
    <w:rsid w:val="00162404"/>
    <w:rsid w:val="001624C4"/>
    <w:rsid w:val="0016498D"/>
    <w:rsid w:val="00164D53"/>
    <w:rsid w:val="00166067"/>
    <w:rsid w:val="00166159"/>
    <w:rsid w:val="00166787"/>
    <w:rsid w:val="0016731C"/>
    <w:rsid w:val="001724ED"/>
    <w:rsid w:val="00172802"/>
    <w:rsid w:val="00172B3F"/>
    <w:rsid w:val="001739D6"/>
    <w:rsid w:val="0017494C"/>
    <w:rsid w:val="00174E07"/>
    <w:rsid w:val="00176DD3"/>
    <w:rsid w:val="00177D30"/>
    <w:rsid w:val="00181E05"/>
    <w:rsid w:val="001820D2"/>
    <w:rsid w:val="001820EE"/>
    <w:rsid w:val="001828CB"/>
    <w:rsid w:val="00183526"/>
    <w:rsid w:val="001856F2"/>
    <w:rsid w:val="001868DE"/>
    <w:rsid w:val="00191326"/>
    <w:rsid w:val="00192224"/>
    <w:rsid w:val="00193746"/>
    <w:rsid w:val="00195C09"/>
    <w:rsid w:val="001965C5"/>
    <w:rsid w:val="001965F0"/>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433F"/>
    <w:rsid w:val="001D4528"/>
    <w:rsid w:val="001D60C7"/>
    <w:rsid w:val="001E1462"/>
    <w:rsid w:val="001E2165"/>
    <w:rsid w:val="001E2319"/>
    <w:rsid w:val="001E50D6"/>
    <w:rsid w:val="001E67A9"/>
    <w:rsid w:val="001F1717"/>
    <w:rsid w:val="001F30DD"/>
    <w:rsid w:val="001F3368"/>
    <w:rsid w:val="001F3C2E"/>
    <w:rsid w:val="001F4732"/>
    <w:rsid w:val="001F4953"/>
    <w:rsid w:val="001F5E5C"/>
    <w:rsid w:val="001F6417"/>
    <w:rsid w:val="001F6A3A"/>
    <w:rsid w:val="001F721C"/>
    <w:rsid w:val="001F7637"/>
    <w:rsid w:val="001F7639"/>
    <w:rsid w:val="00200AAD"/>
    <w:rsid w:val="00202775"/>
    <w:rsid w:val="0020285E"/>
    <w:rsid w:val="002029C1"/>
    <w:rsid w:val="00202C69"/>
    <w:rsid w:val="00202D83"/>
    <w:rsid w:val="00204D49"/>
    <w:rsid w:val="002052FC"/>
    <w:rsid w:val="002057D4"/>
    <w:rsid w:val="0021221F"/>
    <w:rsid w:val="00213233"/>
    <w:rsid w:val="00213392"/>
    <w:rsid w:val="00214EB4"/>
    <w:rsid w:val="00217B9D"/>
    <w:rsid w:val="00220974"/>
    <w:rsid w:val="0022242C"/>
    <w:rsid w:val="0022692F"/>
    <w:rsid w:val="00230659"/>
    <w:rsid w:val="00232F72"/>
    <w:rsid w:val="002371CD"/>
    <w:rsid w:val="002406F3"/>
    <w:rsid w:val="0024150E"/>
    <w:rsid w:val="002421E0"/>
    <w:rsid w:val="00243343"/>
    <w:rsid w:val="002438AE"/>
    <w:rsid w:val="002471A3"/>
    <w:rsid w:val="00247D66"/>
    <w:rsid w:val="002537BD"/>
    <w:rsid w:val="00255DB2"/>
    <w:rsid w:val="00256367"/>
    <w:rsid w:val="00256406"/>
    <w:rsid w:val="00257125"/>
    <w:rsid w:val="00257BC1"/>
    <w:rsid w:val="002609FE"/>
    <w:rsid w:val="002634E4"/>
    <w:rsid w:val="0026449E"/>
    <w:rsid w:val="00265878"/>
    <w:rsid w:val="00266D19"/>
    <w:rsid w:val="00267B09"/>
    <w:rsid w:val="00267C42"/>
    <w:rsid w:val="002731A8"/>
    <w:rsid w:val="002733F7"/>
    <w:rsid w:val="00273BDE"/>
    <w:rsid w:val="00273C26"/>
    <w:rsid w:val="002768DE"/>
    <w:rsid w:val="00276B28"/>
    <w:rsid w:val="0027741A"/>
    <w:rsid w:val="002800EE"/>
    <w:rsid w:val="00280569"/>
    <w:rsid w:val="002811DD"/>
    <w:rsid w:val="00281290"/>
    <w:rsid w:val="0028176B"/>
    <w:rsid w:val="00282BE1"/>
    <w:rsid w:val="00282C03"/>
    <w:rsid w:val="00282F64"/>
    <w:rsid w:val="0028407F"/>
    <w:rsid w:val="00284860"/>
    <w:rsid w:val="00287C89"/>
    <w:rsid w:val="00287DC3"/>
    <w:rsid w:val="00291373"/>
    <w:rsid w:val="00292488"/>
    <w:rsid w:val="0029388C"/>
    <w:rsid w:val="0029464A"/>
    <w:rsid w:val="00297F69"/>
    <w:rsid w:val="002A010A"/>
    <w:rsid w:val="002A0A07"/>
    <w:rsid w:val="002A2EC3"/>
    <w:rsid w:val="002A5521"/>
    <w:rsid w:val="002A5C28"/>
    <w:rsid w:val="002A7245"/>
    <w:rsid w:val="002A7798"/>
    <w:rsid w:val="002B1EAC"/>
    <w:rsid w:val="002B28D5"/>
    <w:rsid w:val="002B55AC"/>
    <w:rsid w:val="002B5CA2"/>
    <w:rsid w:val="002B5CE6"/>
    <w:rsid w:val="002C04B6"/>
    <w:rsid w:val="002C2797"/>
    <w:rsid w:val="002C3755"/>
    <w:rsid w:val="002C4711"/>
    <w:rsid w:val="002C49A8"/>
    <w:rsid w:val="002C726F"/>
    <w:rsid w:val="002C7315"/>
    <w:rsid w:val="002C7881"/>
    <w:rsid w:val="002D1686"/>
    <w:rsid w:val="002D2CFD"/>
    <w:rsid w:val="002D34C0"/>
    <w:rsid w:val="002D4E37"/>
    <w:rsid w:val="002D4F28"/>
    <w:rsid w:val="002D50FA"/>
    <w:rsid w:val="002D5883"/>
    <w:rsid w:val="002D5A8E"/>
    <w:rsid w:val="002E0512"/>
    <w:rsid w:val="002E0E9B"/>
    <w:rsid w:val="002E289A"/>
    <w:rsid w:val="002E29AD"/>
    <w:rsid w:val="002E3CD2"/>
    <w:rsid w:val="002E49A4"/>
    <w:rsid w:val="002E576C"/>
    <w:rsid w:val="002E7211"/>
    <w:rsid w:val="002F0566"/>
    <w:rsid w:val="002F0A4A"/>
    <w:rsid w:val="002F210C"/>
    <w:rsid w:val="002F382A"/>
    <w:rsid w:val="002F4511"/>
    <w:rsid w:val="002F47C7"/>
    <w:rsid w:val="002F4F67"/>
    <w:rsid w:val="002F67EB"/>
    <w:rsid w:val="002F7307"/>
    <w:rsid w:val="002F7E7B"/>
    <w:rsid w:val="00300641"/>
    <w:rsid w:val="0030075C"/>
    <w:rsid w:val="003024A2"/>
    <w:rsid w:val="003027E9"/>
    <w:rsid w:val="00302FB4"/>
    <w:rsid w:val="00304191"/>
    <w:rsid w:val="00304A7E"/>
    <w:rsid w:val="00305CE2"/>
    <w:rsid w:val="003060BB"/>
    <w:rsid w:val="00307C4D"/>
    <w:rsid w:val="003108A9"/>
    <w:rsid w:val="00310A71"/>
    <w:rsid w:val="0031179A"/>
    <w:rsid w:val="00313A8D"/>
    <w:rsid w:val="003146D2"/>
    <w:rsid w:val="00317250"/>
    <w:rsid w:val="003179E8"/>
    <w:rsid w:val="00317F96"/>
    <w:rsid w:val="003201C6"/>
    <w:rsid w:val="0032149E"/>
    <w:rsid w:val="003216EC"/>
    <w:rsid w:val="003239AF"/>
    <w:rsid w:val="003251EB"/>
    <w:rsid w:val="00326ED4"/>
    <w:rsid w:val="0032790A"/>
    <w:rsid w:val="0032797F"/>
    <w:rsid w:val="00332531"/>
    <w:rsid w:val="00332EEF"/>
    <w:rsid w:val="00335C26"/>
    <w:rsid w:val="00337699"/>
    <w:rsid w:val="00340156"/>
    <w:rsid w:val="00342ADD"/>
    <w:rsid w:val="00343FA1"/>
    <w:rsid w:val="003445D6"/>
    <w:rsid w:val="00345DBD"/>
    <w:rsid w:val="0034616E"/>
    <w:rsid w:val="00347B70"/>
    <w:rsid w:val="00347BD3"/>
    <w:rsid w:val="0035116B"/>
    <w:rsid w:val="003522FC"/>
    <w:rsid w:val="00353C9A"/>
    <w:rsid w:val="00356953"/>
    <w:rsid w:val="00357747"/>
    <w:rsid w:val="00357B40"/>
    <w:rsid w:val="00357F21"/>
    <w:rsid w:val="00361ACA"/>
    <w:rsid w:val="00361C33"/>
    <w:rsid w:val="00362B6E"/>
    <w:rsid w:val="00362D66"/>
    <w:rsid w:val="00362E90"/>
    <w:rsid w:val="00363B7E"/>
    <w:rsid w:val="00364375"/>
    <w:rsid w:val="00364FC2"/>
    <w:rsid w:val="0036532E"/>
    <w:rsid w:val="00365517"/>
    <w:rsid w:val="0036591C"/>
    <w:rsid w:val="00370BB3"/>
    <w:rsid w:val="00370FC6"/>
    <w:rsid w:val="003714CC"/>
    <w:rsid w:val="0037207D"/>
    <w:rsid w:val="00373A0E"/>
    <w:rsid w:val="00373F6B"/>
    <w:rsid w:val="00374188"/>
    <w:rsid w:val="003757B6"/>
    <w:rsid w:val="00375BDE"/>
    <w:rsid w:val="00376182"/>
    <w:rsid w:val="003767CC"/>
    <w:rsid w:val="0037781A"/>
    <w:rsid w:val="00377953"/>
    <w:rsid w:val="00377EED"/>
    <w:rsid w:val="00380B3C"/>
    <w:rsid w:val="003810FA"/>
    <w:rsid w:val="00382C2C"/>
    <w:rsid w:val="00382FA5"/>
    <w:rsid w:val="00384A30"/>
    <w:rsid w:val="00392D76"/>
    <w:rsid w:val="003936D4"/>
    <w:rsid w:val="00393730"/>
    <w:rsid w:val="00393B6A"/>
    <w:rsid w:val="00395947"/>
    <w:rsid w:val="003971BD"/>
    <w:rsid w:val="003A4F9A"/>
    <w:rsid w:val="003A5A48"/>
    <w:rsid w:val="003A664F"/>
    <w:rsid w:val="003A67B7"/>
    <w:rsid w:val="003B316E"/>
    <w:rsid w:val="003B423A"/>
    <w:rsid w:val="003B59C3"/>
    <w:rsid w:val="003B5CE7"/>
    <w:rsid w:val="003C09FF"/>
    <w:rsid w:val="003C1114"/>
    <w:rsid w:val="003C12BC"/>
    <w:rsid w:val="003C2C57"/>
    <w:rsid w:val="003C356F"/>
    <w:rsid w:val="003C4A97"/>
    <w:rsid w:val="003C4FA0"/>
    <w:rsid w:val="003C502E"/>
    <w:rsid w:val="003C5B72"/>
    <w:rsid w:val="003C695D"/>
    <w:rsid w:val="003C7D64"/>
    <w:rsid w:val="003D59CC"/>
    <w:rsid w:val="003D69C5"/>
    <w:rsid w:val="003D6A06"/>
    <w:rsid w:val="003D7337"/>
    <w:rsid w:val="003D7C6D"/>
    <w:rsid w:val="003E0769"/>
    <w:rsid w:val="003E091E"/>
    <w:rsid w:val="003E23B2"/>
    <w:rsid w:val="003E2763"/>
    <w:rsid w:val="003E3529"/>
    <w:rsid w:val="003E600E"/>
    <w:rsid w:val="003E6069"/>
    <w:rsid w:val="003E6ABC"/>
    <w:rsid w:val="003E7C6D"/>
    <w:rsid w:val="003F03CF"/>
    <w:rsid w:val="003F1B50"/>
    <w:rsid w:val="003F26BA"/>
    <w:rsid w:val="003F3262"/>
    <w:rsid w:val="003F42B2"/>
    <w:rsid w:val="003F45D4"/>
    <w:rsid w:val="003F4E30"/>
    <w:rsid w:val="003F674F"/>
    <w:rsid w:val="003F683E"/>
    <w:rsid w:val="0040002E"/>
    <w:rsid w:val="00401591"/>
    <w:rsid w:val="004019F6"/>
    <w:rsid w:val="00401A3E"/>
    <w:rsid w:val="004033EA"/>
    <w:rsid w:val="0040464E"/>
    <w:rsid w:val="004079B3"/>
    <w:rsid w:val="004123EB"/>
    <w:rsid w:val="0041251B"/>
    <w:rsid w:val="004129C8"/>
    <w:rsid w:val="00414CE7"/>
    <w:rsid w:val="00414F12"/>
    <w:rsid w:val="004153DE"/>
    <w:rsid w:val="004161BC"/>
    <w:rsid w:val="00416983"/>
    <w:rsid w:val="004179B0"/>
    <w:rsid w:val="004228F0"/>
    <w:rsid w:val="00422B3E"/>
    <w:rsid w:val="00422BD0"/>
    <w:rsid w:val="0042301A"/>
    <w:rsid w:val="00423373"/>
    <w:rsid w:val="00423549"/>
    <w:rsid w:val="004237A8"/>
    <w:rsid w:val="004254B6"/>
    <w:rsid w:val="00426CAF"/>
    <w:rsid w:val="00430013"/>
    <w:rsid w:val="00430BAA"/>
    <w:rsid w:val="004339F0"/>
    <w:rsid w:val="0043446F"/>
    <w:rsid w:val="00435489"/>
    <w:rsid w:val="0043795D"/>
    <w:rsid w:val="00437FB5"/>
    <w:rsid w:val="00440E64"/>
    <w:rsid w:val="00440F71"/>
    <w:rsid w:val="0044235A"/>
    <w:rsid w:val="00442725"/>
    <w:rsid w:val="004436FF"/>
    <w:rsid w:val="00444DD0"/>
    <w:rsid w:val="0044651C"/>
    <w:rsid w:val="0044661C"/>
    <w:rsid w:val="00447421"/>
    <w:rsid w:val="0045006E"/>
    <w:rsid w:val="004507B8"/>
    <w:rsid w:val="0045334E"/>
    <w:rsid w:val="004569AD"/>
    <w:rsid w:val="00457651"/>
    <w:rsid w:val="004579D9"/>
    <w:rsid w:val="004624CF"/>
    <w:rsid w:val="004625A3"/>
    <w:rsid w:val="0046517E"/>
    <w:rsid w:val="0046709D"/>
    <w:rsid w:val="00467D92"/>
    <w:rsid w:val="00470B4B"/>
    <w:rsid w:val="00471A7C"/>
    <w:rsid w:val="00472476"/>
    <w:rsid w:val="00473197"/>
    <w:rsid w:val="004818E7"/>
    <w:rsid w:val="00481C4B"/>
    <w:rsid w:val="004844F0"/>
    <w:rsid w:val="0048473A"/>
    <w:rsid w:val="004853F6"/>
    <w:rsid w:val="00487AF3"/>
    <w:rsid w:val="00490ECA"/>
    <w:rsid w:val="0049256C"/>
    <w:rsid w:val="00492984"/>
    <w:rsid w:val="00494EF2"/>
    <w:rsid w:val="004967C4"/>
    <w:rsid w:val="00496AFF"/>
    <w:rsid w:val="00496E99"/>
    <w:rsid w:val="004A0D02"/>
    <w:rsid w:val="004A0EC1"/>
    <w:rsid w:val="004A0FBF"/>
    <w:rsid w:val="004A1C15"/>
    <w:rsid w:val="004A23CA"/>
    <w:rsid w:val="004A2D39"/>
    <w:rsid w:val="004A32E7"/>
    <w:rsid w:val="004A3396"/>
    <w:rsid w:val="004A3A28"/>
    <w:rsid w:val="004A3D37"/>
    <w:rsid w:val="004A425A"/>
    <w:rsid w:val="004A4C59"/>
    <w:rsid w:val="004A4FA5"/>
    <w:rsid w:val="004A5166"/>
    <w:rsid w:val="004A5C45"/>
    <w:rsid w:val="004B02A2"/>
    <w:rsid w:val="004B0FDE"/>
    <w:rsid w:val="004B0FEF"/>
    <w:rsid w:val="004B2721"/>
    <w:rsid w:val="004B39C0"/>
    <w:rsid w:val="004B3CF5"/>
    <w:rsid w:val="004B5424"/>
    <w:rsid w:val="004B5513"/>
    <w:rsid w:val="004B64F5"/>
    <w:rsid w:val="004B78A6"/>
    <w:rsid w:val="004B7A6C"/>
    <w:rsid w:val="004C0960"/>
    <w:rsid w:val="004C231D"/>
    <w:rsid w:val="004C33E4"/>
    <w:rsid w:val="004C42F7"/>
    <w:rsid w:val="004C4C0C"/>
    <w:rsid w:val="004C5477"/>
    <w:rsid w:val="004C6E83"/>
    <w:rsid w:val="004D0D91"/>
    <w:rsid w:val="004D24C8"/>
    <w:rsid w:val="004D4F8F"/>
    <w:rsid w:val="004D6A03"/>
    <w:rsid w:val="004D6EA4"/>
    <w:rsid w:val="004D70FE"/>
    <w:rsid w:val="004E13F3"/>
    <w:rsid w:val="004E16EE"/>
    <w:rsid w:val="004E48FB"/>
    <w:rsid w:val="004E6A9F"/>
    <w:rsid w:val="004E6FE2"/>
    <w:rsid w:val="004F08BF"/>
    <w:rsid w:val="004F0E33"/>
    <w:rsid w:val="004F0F2C"/>
    <w:rsid w:val="004F12A3"/>
    <w:rsid w:val="004F27AD"/>
    <w:rsid w:val="004F579C"/>
    <w:rsid w:val="004F6420"/>
    <w:rsid w:val="00500A8E"/>
    <w:rsid w:val="0050215A"/>
    <w:rsid w:val="00502931"/>
    <w:rsid w:val="00504BAD"/>
    <w:rsid w:val="00505D41"/>
    <w:rsid w:val="00506DFE"/>
    <w:rsid w:val="005115D8"/>
    <w:rsid w:val="0051165B"/>
    <w:rsid w:val="0051301F"/>
    <w:rsid w:val="005133EC"/>
    <w:rsid w:val="00514709"/>
    <w:rsid w:val="00517BEF"/>
    <w:rsid w:val="00520BE8"/>
    <w:rsid w:val="00521EA6"/>
    <w:rsid w:val="00522059"/>
    <w:rsid w:val="005221B4"/>
    <w:rsid w:val="00522273"/>
    <w:rsid w:val="005223ED"/>
    <w:rsid w:val="00523C07"/>
    <w:rsid w:val="00525E87"/>
    <w:rsid w:val="005273BB"/>
    <w:rsid w:val="005276F6"/>
    <w:rsid w:val="0053088F"/>
    <w:rsid w:val="00530E18"/>
    <w:rsid w:val="0053148B"/>
    <w:rsid w:val="00533877"/>
    <w:rsid w:val="005356FA"/>
    <w:rsid w:val="00535E2A"/>
    <w:rsid w:val="00537093"/>
    <w:rsid w:val="0053727C"/>
    <w:rsid w:val="00541EDB"/>
    <w:rsid w:val="00542A78"/>
    <w:rsid w:val="00542CDD"/>
    <w:rsid w:val="005432F3"/>
    <w:rsid w:val="00543D09"/>
    <w:rsid w:val="00543F1A"/>
    <w:rsid w:val="00543F9E"/>
    <w:rsid w:val="00547E34"/>
    <w:rsid w:val="00550410"/>
    <w:rsid w:val="005515A7"/>
    <w:rsid w:val="0055189E"/>
    <w:rsid w:val="00552629"/>
    <w:rsid w:val="00552E8B"/>
    <w:rsid w:val="005535AD"/>
    <w:rsid w:val="00554407"/>
    <w:rsid w:val="0055493D"/>
    <w:rsid w:val="00555207"/>
    <w:rsid w:val="00555540"/>
    <w:rsid w:val="00555675"/>
    <w:rsid w:val="0056238C"/>
    <w:rsid w:val="00562532"/>
    <w:rsid w:val="00562638"/>
    <w:rsid w:val="00562BA7"/>
    <w:rsid w:val="00563EF0"/>
    <w:rsid w:val="00567855"/>
    <w:rsid w:val="00571B93"/>
    <w:rsid w:val="00572AAD"/>
    <w:rsid w:val="0057335B"/>
    <w:rsid w:val="00573887"/>
    <w:rsid w:val="0058354F"/>
    <w:rsid w:val="005845BE"/>
    <w:rsid w:val="00585AD4"/>
    <w:rsid w:val="00585CDD"/>
    <w:rsid w:val="0059071E"/>
    <w:rsid w:val="00590F9E"/>
    <w:rsid w:val="0059107B"/>
    <w:rsid w:val="00593074"/>
    <w:rsid w:val="00593793"/>
    <w:rsid w:val="00593CC3"/>
    <w:rsid w:val="00593DA6"/>
    <w:rsid w:val="005968B1"/>
    <w:rsid w:val="005973E1"/>
    <w:rsid w:val="00597AA8"/>
    <w:rsid w:val="005A2DDE"/>
    <w:rsid w:val="005A32CA"/>
    <w:rsid w:val="005A62A4"/>
    <w:rsid w:val="005A6F9E"/>
    <w:rsid w:val="005B0E72"/>
    <w:rsid w:val="005B1474"/>
    <w:rsid w:val="005B147E"/>
    <w:rsid w:val="005B1590"/>
    <w:rsid w:val="005B181E"/>
    <w:rsid w:val="005B344B"/>
    <w:rsid w:val="005B3566"/>
    <w:rsid w:val="005B44D0"/>
    <w:rsid w:val="005B4E2D"/>
    <w:rsid w:val="005B57EB"/>
    <w:rsid w:val="005B6AF0"/>
    <w:rsid w:val="005B7E63"/>
    <w:rsid w:val="005C0864"/>
    <w:rsid w:val="005C2889"/>
    <w:rsid w:val="005C2B66"/>
    <w:rsid w:val="005C4D82"/>
    <w:rsid w:val="005C57B9"/>
    <w:rsid w:val="005D184C"/>
    <w:rsid w:val="005D30EB"/>
    <w:rsid w:val="005D5382"/>
    <w:rsid w:val="005D5AE7"/>
    <w:rsid w:val="005D5B37"/>
    <w:rsid w:val="005D5CE1"/>
    <w:rsid w:val="005D7B98"/>
    <w:rsid w:val="005E083E"/>
    <w:rsid w:val="005E1673"/>
    <w:rsid w:val="005E25A5"/>
    <w:rsid w:val="005E29A4"/>
    <w:rsid w:val="005E3A8D"/>
    <w:rsid w:val="005E4154"/>
    <w:rsid w:val="005E6EFF"/>
    <w:rsid w:val="005E70A8"/>
    <w:rsid w:val="005F022E"/>
    <w:rsid w:val="005F08D7"/>
    <w:rsid w:val="005F0FF2"/>
    <w:rsid w:val="005F10C2"/>
    <w:rsid w:val="005F1A97"/>
    <w:rsid w:val="005F2390"/>
    <w:rsid w:val="005F3861"/>
    <w:rsid w:val="005F65CD"/>
    <w:rsid w:val="006005F5"/>
    <w:rsid w:val="00601C32"/>
    <w:rsid w:val="006023CC"/>
    <w:rsid w:val="006024E9"/>
    <w:rsid w:val="006027BA"/>
    <w:rsid w:val="00603802"/>
    <w:rsid w:val="00604B7E"/>
    <w:rsid w:val="0061026A"/>
    <w:rsid w:val="00612288"/>
    <w:rsid w:val="00612951"/>
    <w:rsid w:val="0061335B"/>
    <w:rsid w:val="006145B4"/>
    <w:rsid w:val="006149EB"/>
    <w:rsid w:val="00616F34"/>
    <w:rsid w:val="00621690"/>
    <w:rsid w:val="006220BC"/>
    <w:rsid w:val="00623E62"/>
    <w:rsid w:val="00624D8A"/>
    <w:rsid w:val="00624F90"/>
    <w:rsid w:val="0062591C"/>
    <w:rsid w:val="00627EBB"/>
    <w:rsid w:val="00627FAA"/>
    <w:rsid w:val="00630959"/>
    <w:rsid w:val="006312E7"/>
    <w:rsid w:val="0063138E"/>
    <w:rsid w:val="00633E28"/>
    <w:rsid w:val="0063664F"/>
    <w:rsid w:val="00637526"/>
    <w:rsid w:val="00640017"/>
    <w:rsid w:val="00640A47"/>
    <w:rsid w:val="006429D1"/>
    <w:rsid w:val="00642E8E"/>
    <w:rsid w:val="006444F3"/>
    <w:rsid w:val="00644CE1"/>
    <w:rsid w:val="00644D2C"/>
    <w:rsid w:val="0064546F"/>
    <w:rsid w:val="0065091D"/>
    <w:rsid w:val="00651130"/>
    <w:rsid w:val="006515ED"/>
    <w:rsid w:val="006516AD"/>
    <w:rsid w:val="00653766"/>
    <w:rsid w:val="00654F3C"/>
    <w:rsid w:val="006653BE"/>
    <w:rsid w:val="00666BBA"/>
    <w:rsid w:val="00667100"/>
    <w:rsid w:val="00670D52"/>
    <w:rsid w:val="006714B2"/>
    <w:rsid w:val="00672721"/>
    <w:rsid w:val="006746E3"/>
    <w:rsid w:val="00675F17"/>
    <w:rsid w:val="0067687E"/>
    <w:rsid w:val="00676E7E"/>
    <w:rsid w:val="006807BB"/>
    <w:rsid w:val="00680A55"/>
    <w:rsid w:val="00680D85"/>
    <w:rsid w:val="00682782"/>
    <w:rsid w:val="006827F1"/>
    <w:rsid w:val="00683E8C"/>
    <w:rsid w:val="00683F19"/>
    <w:rsid w:val="00684195"/>
    <w:rsid w:val="0068455A"/>
    <w:rsid w:val="00684DF6"/>
    <w:rsid w:val="00684F60"/>
    <w:rsid w:val="006870D5"/>
    <w:rsid w:val="00687A52"/>
    <w:rsid w:val="00687C54"/>
    <w:rsid w:val="00687FCD"/>
    <w:rsid w:val="006929CA"/>
    <w:rsid w:val="00693BA7"/>
    <w:rsid w:val="006951C0"/>
    <w:rsid w:val="00695472"/>
    <w:rsid w:val="00695875"/>
    <w:rsid w:val="00695948"/>
    <w:rsid w:val="0069689F"/>
    <w:rsid w:val="00697DD6"/>
    <w:rsid w:val="006A13BD"/>
    <w:rsid w:val="006A2A96"/>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9DF"/>
    <w:rsid w:val="006D0EC0"/>
    <w:rsid w:val="006D1713"/>
    <w:rsid w:val="006D1852"/>
    <w:rsid w:val="006D2711"/>
    <w:rsid w:val="006D32A6"/>
    <w:rsid w:val="006D4C57"/>
    <w:rsid w:val="006D68A5"/>
    <w:rsid w:val="006D7851"/>
    <w:rsid w:val="006D7F34"/>
    <w:rsid w:val="006E070F"/>
    <w:rsid w:val="006E0D1E"/>
    <w:rsid w:val="006E378A"/>
    <w:rsid w:val="006E3B90"/>
    <w:rsid w:val="006E4169"/>
    <w:rsid w:val="006E432F"/>
    <w:rsid w:val="006E44F4"/>
    <w:rsid w:val="006E5108"/>
    <w:rsid w:val="006E58C0"/>
    <w:rsid w:val="006E6014"/>
    <w:rsid w:val="006E649A"/>
    <w:rsid w:val="006E64FC"/>
    <w:rsid w:val="006F02F3"/>
    <w:rsid w:val="006F1D72"/>
    <w:rsid w:val="006F3E81"/>
    <w:rsid w:val="006F4906"/>
    <w:rsid w:val="006F4CC7"/>
    <w:rsid w:val="006F572B"/>
    <w:rsid w:val="006F5EC7"/>
    <w:rsid w:val="00700B53"/>
    <w:rsid w:val="00701E0C"/>
    <w:rsid w:val="00702499"/>
    <w:rsid w:val="00702C65"/>
    <w:rsid w:val="00702C7D"/>
    <w:rsid w:val="007032A1"/>
    <w:rsid w:val="00703E27"/>
    <w:rsid w:val="007059CB"/>
    <w:rsid w:val="0070789E"/>
    <w:rsid w:val="007079D2"/>
    <w:rsid w:val="00711064"/>
    <w:rsid w:val="00711A61"/>
    <w:rsid w:val="00712FDA"/>
    <w:rsid w:val="00713A4E"/>
    <w:rsid w:val="00716840"/>
    <w:rsid w:val="00716ADF"/>
    <w:rsid w:val="00722E1B"/>
    <w:rsid w:val="007232CF"/>
    <w:rsid w:val="007233BE"/>
    <w:rsid w:val="00723E4E"/>
    <w:rsid w:val="00730947"/>
    <w:rsid w:val="007309FD"/>
    <w:rsid w:val="00731631"/>
    <w:rsid w:val="007316ED"/>
    <w:rsid w:val="00734F8C"/>
    <w:rsid w:val="007351D6"/>
    <w:rsid w:val="007358E6"/>
    <w:rsid w:val="0073704C"/>
    <w:rsid w:val="007371E3"/>
    <w:rsid w:val="007414C5"/>
    <w:rsid w:val="00743AA9"/>
    <w:rsid w:val="00744807"/>
    <w:rsid w:val="00745FC5"/>
    <w:rsid w:val="0074759A"/>
    <w:rsid w:val="00750E3C"/>
    <w:rsid w:val="00751904"/>
    <w:rsid w:val="0075267A"/>
    <w:rsid w:val="00754B02"/>
    <w:rsid w:val="00754F76"/>
    <w:rsid w:val="007550E5"/>
    <w:rsid w:val="007552EE"/>
    <w:rsid w:val="00760197"/>
    <w:rsid w:val="00761334"/>
    <w:rsid w:val="00762194"/>
    <w:rsid w:val="0076301A"/>
    <w:rsid w:val="00764591"/>
    <w:rsid w:val="00764757"/>
    <w:rsid w:val="00764887"/>
    <w:rsid w:val="007655F2"/>
    <w:rsid w:val="00770558"/>
    <w:rsid w:val="00770A58"/>
    <w:rsid w:val="007724DD"/>
    <w:rsid w:val="007726D0"/>
    <w:rsid w:val="0077648E"/>
    <w:rsid w:val="00776B73"/>
    <w:rsid w:val="007816FE"/>
    <w:rsid w:val="007838B0"/>
    <w:rsid w:val="00783E6B"/>
    <w:rsid w:val="007841D1"/>
    <w:rsid w:val="0078453F"/>
    <w:rsid w:val="00785D57"/>
    <w:rsid w:val="0078604A"/>
    <w:rsid w:val="0078670B"/>
    <w:rsid w:val="00791DF8"/>
    <w:rsid w:val="00792E71"/>
    <w:rsid w:val="00794EA5"/>
    <w:rsid w:val="007A6292"/>
    <w:rsid w:val="007A6581"/>
    <w:rsid w:val="007A781E"/>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0DAB"/>
    <w:rsid w:val="007D295F"/>
    <w:rsid w:val="007D62E1"/>
    <w:rsid w:val="007D72BB"/>
    <w:rsid w:val="007E02D1"/>
    <w:rsid w:val="007E13C3"/>
    <w:rsid w:val="007E6C52"/>
    <w:rsid w:val="007E6D69"/>
    <w:rsid w:val="007E7664"/>
    <w:rsid w:val="007F01F1"/>
    <w:rsid w:val="007F02F7"/>
    <w:rsid w:val="007F1A97"/>
    <w:rsid w:val="007F1F71"/>
    <w:rsid w:val="007F3734"/>
    <w:rsid w:val="007F6288"/>
    <w:rsid w:val="007F745E"/>
    <w:rsid w:val="007F7C59"/>
    <w:rsid w:val="0080191C"/>
    <w:rsid w:val="00805C1D"/>
    <w:rsid w:val="00805CA8"/>
    <w:rsid w:val="008073ED"/>
    <w:rsid w:val="00807B5B"/>
    <w:rsid w:val="00811514"/>
    <w:rsid w:val="00811D17"/>
    <w:rsid w:val="0081247B"/>
    <w:rsid w:val="0081260B"/>
    <w:rsid w:val="00812827"/>
    <w:rsid w:val="00813586"/>
    <w:rsid w:val="00813BCB"/>
    <w:rsid w:val="00814E98"/>
    <w:rsid w:val="00815AE0"/>
    <w:rsid w:val="00816227"/>
    <w:rsid w:val="008208A5"/>
    <w:rsid w:val="008213A5"/>
    <w:rsid w:val="00821561"/>
    <w:rsid w:val="008225E8"/>
    <w:rsid w:val="00822CC4"/>
    <w:rsid w:val="0082466E"/>
    <w:rsid w:val="008277BC"/>
    <w:rsid w:val="008312A2"/>
    <w:rsid w:val="00831759"/>
    <w:rsid w:val="008349C1"/>
    <w:rsid w:val="008350D7"/>
    <w:rsid w:val="00835625"/>
    <w:rsid w:val="00835F90"/>
    <w:rsid w:val="00840F8F"/>
    <w:rsid w:val="00843538"/>
    <w:rsid w:val="008442F1"/>
    <w:rsid w:val="00845F46"/>
    <w:rsid w:val="00847884"/>
    <w:rsid w:val="00850F7E"/>
    <w:rsid w:val="0085103C"/>
    <w:rsid w:val="0085300E"/>
    <w:rsid w:val="008531CF"/>
    <w:rsid w:val="00854F46"/>
    <w:rsid w:val="008559EF"/>
    <w:rsid w:val="00855DB8"/>
    <w:rsid w:val="00856A41"/>
    <w:rsid w:val="00857B95"/>
    <w:rsid w:val="0086017D"/>
    <w:rsid w:val="00860E17"/>
    <w:rsid w:val="0086131E"/>
    <w:rsid w:val="008626A9"/>
    <w:rsid w:val="0086275F"/>
    <w:rsid w:val="00862FAB"/>
    <w:rsid w:val="00864AE1"/>
    <w:rsid w:val="008656F2"/>
    <w:rsid w:val="00866BE5"/>
    <w:rsid w:val="0086745F"/>
    <w:rsid w:val="008706D4"/>
    <w:rsid w:val="00870C4C"/>
    <w:rsid w:val="0087185B"/>
    <w:rsid w:val="00872532"/>
    <w:rsid w:val="00876DA0"/>
    <w:rsid w:val="008777F3"/>
    <w:rsid w:val="00877D5B"/>
    <w:rsid w:val="008800D6"/>
    <w:rsid w:val="00881E04"/>
    <w:rsid w:val="00881EE1"/>
    <w:rsid w:val="008833CE"/>
    <w:rsid w:val="00884DAB"/>
    <w:rsid w:val="00886172"/>
    <w:rsid w:val="00890CF2"/>
    <w:rsid w:val="00890E89"/>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3592"/>
    <w:rsid w:val="008B49E0"/>
    <w:rsid w:val="008B4ABE"/>
    <w:rsid w:val="008B53BF"/>
    <w:rsid w:val="008B6253"/>
    <w:rsid w:val="008B74D6"/>
    <w:rsid w:val="008B7506"/>
    <w:rsid w:val="008B7B8C"/>
    <w:rsid w:val="008C0767"/>
    <w:rsid w:val="008C0FC5"/>
    <w:rsid w:val="008C1345"/>
    <w:rsid w:val="008C1C70"/>
    <w:rsid w:val="008C3B77"/>
    <w:rsid w:val="008C49C1"/>
    <w:rsid w:val="008C60C8"/>
    <w:rsid w:val="008C6F7E"/>
    <w:rsid w:val="008C7800"/>
    <w:rsid w:val="008C78EF"/>
    <w:rsid w:val="008D1889"/>
    <w:rsid w:val="008D2DF6"/>
    <w:rsid w:val="008D30A5"/>
    <w:rsid w:val="008D3918"/>
    <w:rsid w:val="008D4AC3"/>
    <w:rsid w:val="008D4D16"/>
    <w:rsid w:val="008D6011"/>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3CA"/>
    <w:rsid w:val="008F649A"/>
    <w:rsid w:val="008F6AA1"/>
    <w:rsid w:val="00901CC4"/>
    <w:rsid w:val="009024F2"/>
    <w:rsid w:val="009025DF"/>
    <w:rsid w:val="009076D9"/>
    <w:rsid w:val="00907773"/>
    <w:rsid w:val="0091035F"/>
    <w:rsid w:val="00911739"/>
    <w:rsid w:val="00911B3A"/>
    <w:rsid w:val="00911F5C"/>
    <w:rsid w:val="00913254"/>
    <w:rsid w:val="0091348B"/>
    <w:rsid w:val="0091681F"/>
    <w:rsid w:val="0091725A"/>
    <w:rsid w:val="00920ECB"/>
    <w:rsid w:val="00922B2C"/>
    <w:rsid w:val="00924111"/>
    <w:rsid w:val="0092490B"/>
    <w:rsid w:val="00926E45"/>
    <w:rsid w:val="00927FBE"/>
    <w:rsid w:val="009301EA"/>
    <w:rsid w:val="00930F34"/>
    <w:rsid w:val="00931AF9"/>
    <w:rsid w:val="00934B0C"/>
    <w:rsid w:val="00937D35"/>
    <w:rsid w:val="00937E22"/>
    <w:rsid w:val="009404A2"/>
    <w:rsid w:val="009408A1"/>
    <w:rsid w:val="009408A6"/>
    <w:rsid w:val="00940AA4"/>
    <w:rsid w:val="00940DF8"/>
    <w:rsid w:val="009419A8"/>
    <w:rsid w:val="00941AEF"/>
    <w:rsid w:val="00946453"/>
    <w:rsid w:val="00950823"/>
    <w:rsid w:val="009527D7"/>
    <w:rsid w:val="00952FD3"/>
    <w:rsid w:val="00953316"/>
    <w:rsid w:val="0095381E"/>
    <w:rsid w:val="00957754"/>
    <w:rsid w:val="00960025"/>
    <w:rsid w:val="00960ADD"/>
    <w:rsid w:val="009612D5"/>
    <w:rsid w:val="00962485"/>
    <w:rsid w:val="009639BD"/>
    <w:rsid w:val="00963AF9"/>
    <w:rsid w:val="00964579"/>
    <w:rsid w:val="00972026"/>
    <w:rsid w:val="00973FF6"/>
    <w:rsid w:val="00974C01"/>
    <w:rsid w:val="00976404"/>
    <w:rsid w:val="009777BC"/>
    <w:rsid w:val="009820C3"/>
    <w:rsid w:val="00982CCF"/>
    <w:rsid w:val="00983591"/>
    <w:rsid w:val="00984130"/>
    <w:rsid w:val="00985FA5"/>
    <w:rsid w:val="00986CCF"/>
    <w:rsid w:val="0099100F"/>
    <w:rsid w:val="00992167"/>
    <w:rsid w:val="00992266"/>
    <w:rsid w:val="009939D7"/>
    <w:rsid w:val="009955DD"/>
    <w:rsid w:val="00995E8D"/>
    <w:rsid w:val="009973D9"/>
    <w:rsid w:val="009A05DC"/>
    <w:rsid w:val="009A0818"/>
    <w:rsid w:val="009A0F78"/>
    <w:rsid w:val="009A41AE"/>
    <w:rsid w:val="009A50D2"/>
    <w:rsid w:val="009A5725"/>
    <w:rsid w:val="009B2085"/>
    <w:rsid w:val="009B2FB4"/>
    <w:rsid w:val="009B3106"/>
    <w:rsid w:val="009B37FD"/>
    <w:rsid w:val="009B5B87"/>
    <w:rsid w:val="009B62AF"/>
    <w:rsid w:val="009B7C79"/>
    <w:rsid w:val="009C0284"/>
    <w:rsid w:val="009C1608"/>
    <w:rsid w:val="009C19E7"/>
    <w:rsid w:val="009C3CCB"/>
    <w:rsid w:val="009C51F6"/>
    <w:rsid w:val="009C5E1C"/>
    <w:rsid w:val="009C5F5A"/>
    <w:rsid w:val="009C653C"/>
    <w:rsid w:val="009C6637"/>
    <w:rsid w:val="009C6678"/>
    <w:rsid w:val="009C7493"/>
    <w:rsid w:val="009D2542"/>
    <w:rsid w:val="009D4AA1"/>
    <w:rsid w:val="009D5242"/>
    <w:rsid w:val="009D755B"/>
    <w:rsid w:val="009E12F3"/>
    <w:rsid w:val="009E29CB"/>
    <w:rsid w:val="009E3080"/>
    <w:rsid w:val="009E3DC7"/>
    <w:rsid w:val="009E5058"/>
    <w:rsid w:val="009E5C05"/>
    <w:rsid w:val="009E6A5C"/>
    <w:rsid w:val="009F14B0"/>
    <w:rsid w:val="009F409D"/>
    <w:rsid w:val="009F438F"/>
    <w:rsid w:val="009F52A5"/>
    <w:rsid w:val="009F574C"/>
    <w:rsid w:val="009F71DB"/>
    <w:rsid w:val="00A002B8"/>
    <w:rsid w:val="00A0090D"/>
    <w:rsid w:val="00A00CC6"/>
    <w:rsid w:val="00A02FD8"/>
    <w:rsid w:val="00A0442E"/>
    <w:rsid w:val="00A046AC"/>
    <w:rsid w:val="00A05729"/>
    <w:rsid w:val="00A05AEB"/>
    <w:rsid w:val="00A06A67"/>
    <w:rsid w:val="00A06AF5"/>
    <w:rsid w:val="00A11613"/>
    <w:rsid w:val="00A12491"/>
    <w:rsid w:val="00A12AA4"/>
    <w:rsid w:val="00A12CC6"/>
    <w:rsid w:val="00A1320E"/>
    <w:rsid w:val="00A13B0A"/>
    <w:rsid w:val="00A147AC"/>
    <w:rsid w:val="00A16F8C"/>
    <w:rsid w:val="00A20017"/>
    <w:rsid w:val="00A21060"/>
    <w:rsid w:val="00A21224"/>
    <w:rsid w:val="00A239E1"/>
    <w:rsid w:val="00A23B2C"/>
    <w:rsid w:val="00A30151"/>
    <w:rsid w:val="00A302D8"/>
    <w:rsid w:val="00A31D68"/>
    <w:rsid w:val="00A326AD"/>
    <w:rsid w:val="00A3513D"/>
    <w:rsid w:val="00A358B8"/>
    <w:rsid w:val="00A36317"/>
    <w:rsid w:val="00A3649F"/>
    <w:rsid w:val="00A37B7E"/>
    <w:rsid w:val="00A40274"/>
    <w:rsid w:val="00A41327"/>
    <w:rsid w:val="00A417B3"/>
    <w:rsid w:val="00A4212E"/>
    <w:rsid w:val="00A42256"/>
    <w:rsid w:val="00A42D90"/>
    <w:rsid w:val="00A4393D"/>
    <w:rsid w:val="00A453F8"/>
    <w:rsid w:val="00A4570D"/>
    <w:rsid w:val="00A458CA"/>
    <w:rsid w:val="00A45A3E"/>
    <w:rsid w:val="00A50161"/>
    <w:rsid w:val="00A5016F"/>
    <w:rsid w:val="00A52019"/>
    <w:rsid w:val="00A52F26"/>
    <w:rsid w:val="00A53DA4"/>
    <w:rsid w:val="00A55403"/>
    <w:rsid w:val="00A56280"/>
    <w:rsid w:val="00A6002B"/>
    <w:rsid w:val="00A62187"/>
    <w:rsid w:val="00A64E5A"/>
    <w:rsid w:val="00A65159"/>
    <w:rsid w:val="00A6582C"/>
    <w:rsid w:val="00A675F8"/>
    <w:rsid w:val="00A711F0"/>
    <w:rsid w:val="00A719C5"/>
    <w:rsid w:val="00A71BFC"/>
    <w:rsid w:val="00A71C9D"/>
    <w:rsid w:val="00A74520"/>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3199"/>
    <w:rsid w:val="00AA3D9F"/>
    <w:rsid w:val="00AA468F"/>
    <w:rsid w:val="00AA4802"/>
    <w:rsid w:val="00AA4A7F"/>
    <w:rsid w:val="00AA5CFC"/>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1B75"/>
    <w:rsid w:val="00AC2F1B"/>
    <w:rsid w:val="00AC50DC"/>
    <w:rsid w:val="00AC5D0E"/>
    <w:rsid w:val="00AC61C5"/>
    <w:rsid w:val="00AC6A7E"/>
    <w:rsid w:val="00AC6F05"/>
    <w:rsid w:val="00AD17B0"/>
    <w:rsid w:val="00AD4A3C"/>
    <w:rsid w:val="00AD552E"/>
    <w:rsid w:val="00AD57AF"/>
    <w:rsid w:val="00AD680C"/>
    <w:rsid w:val="00AE0BFE"/>
    <w:rsid w:val="00AE18FD"/>
    <w:rsid w:val="00AE1B80"/>
    <w:rsid w:val="00AE1D68"/>
    <w:rsid w:val="00AE54D2"/>
    <w:rsid w:val="00AE6F32"/>
    <w:rsid w:val="00AF0F55"/>
    <w:rsid w:val="00AF1407"/>
    <w:rsid w:val="00AF371B"/>
    <w:rsid w:val="00AF43B0"/>
    <w:rsid w:val="00AF4948"/>
    <w:rsid w:val="00AF4EB1"/>
    <w:rsid w:val="00AF6630"/>
    <w:rsid w:val="00AF6979"/>
    <w:rsid w:val="00B00D18"/>
    <w:rsid w:val="00B04066"/>
    <w:rsid w:val="00B04E41"/>
    <w:rsid w:val="00B05049"/>
    <w:rsid w:val="00B051EB"/>
    <w:rsid w:val="00B0590F"/>
    <w:rsid w:val="00B05EA8"/>
    <w:rsid w:val="00B069FD"/>
    <w:rsid w:val="00B0785B"/>
    <w:rsid w:val="00B07D56"/>
    <w:rsid w:val="00B10CED"/>
    <w:rsid w:val="00B10E1C"/>
    <w:rsid w:val="00B11FA8"/>
    <w:rsid w:val="00B13D6C"/>
    <w:rsid w:val="00B15427"/>
    <w:rsid w:val="00B15AE8"/>
    <w:rsid w:val="00B167B0"/>
    <w:rsid w:val="00B16DB6"/>
    <w:rsid w:val="00B17BF9"/>
    <w:rsid w:val="00B21585"/>
    <w:rsid w:val="00B216B7"/>
    <w:rsid w:val="00B23D31"/>
    <w:rsid w:val="00B25850"/>
    <w:rsid w:val="00B2661F"/>
    <w:rsid w:val="00B30049"/>
    <w:rsid w:val="00B301B8"/>
    <w:rsid w:val="00B322AC"/>
    <w:rsid w:val="00B32440"/>
    <w:rsid w:val="00B32937"/>
    <w:rsid w:val="00B32983"/>
    <w:rsid w:val="00B3350D"/>
    <w:rsid w:val="00B34178"/>
    <w:rsid w:val="00B37AFB"/>
    <w:rsid w:val="00B401B8"/>
    <w:rsid w:val="00B40567"/>
    <w:rsid w:val="00B40A4B"/>
    <w:rsid w:val="00B40B84"/>
    <w:rsid w:val="00B42091"/>
    <w:rsid w:val="00B425CA"/>
    <w:rsid w:val="00B42C8C"/>
    <w:rsid w:val="00B44936"/>
    <w:rsid w:val="00B4636F"/>
    <w:rsid w:val="00B47AB1"/>
    <w:rsid w:val="00B50A0A"/>
    <w:rsid w:val="00B50A96"/>
    <w:rsid w:val="00B52CCC"/>
    <w:rsid w:val="00B52E11"/>
    <w:rsid w:val="00B56006"/>
    <w:rsid w:val="00B613C0"/>
    <w:rsid w:val="00B62596"/>
    <w:rsid w:val="00B62AF0"/>
    <w:rsid w:val="00B63294"/>
    <w:rsid w:val="00B63FA9"/>
    <w:rsid w:val="00B6416E"/>
    <w:rsid w:val="00B64635"/>
    <w:rsid w:val="00B64E02"/>
    <w:rsid w:val="00B65B67"/>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E98"/>
    <w:rsid w:val="00B77E78"/>
    <w:rsid w:val="00B823EE"/>
    <w:rsid w:val="00B832B5"/>
    <w:rsid w:val="00B839D7"/>
    <w:rsid w:val="00B8406B"/>
    <w:rsid w:val="00B8428D"/>
    <w:rsid w:val="00B84C20"/>
    <w:rsid w:val="00B86BA6"/>
    <w:rsid w:val="00B90DA9"/>
    <w:rsid w:val="00B91675"/>
    <w:rsid w:val="00B92185"/>
    <w:rsid w:val="00B9787B"/>
    <w:rsid w:val="00BA010E"/>
    <w:rsid w:val="00BA02E2"/>
    <w:rsid w:val="00BA1111"/>
    <w:rsid w:val="00BA1424"/>
    <w:rsid w:val="00BA44D9"/>
    <w:rsid w:val="00BA6C25"/>
    <w:rsid w:val="00BA730B"/>
    <w:rsid w:val="00BB06AE"/>
    <w:rsid w:val="00BB0B28"/>
    <w:rsid w:val="00BB0F76"/>
    <w:rsid w:val="00BB266B"/>
    <w:rsid w:val="00BB2DD6"/>
    <w:rsid w:val="00BB4370"/>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E77"/>
    <w:rsid w:val="00BE5F18"/>
    <w:rsid w:val="00BE7326"/>
    <w:rsid w:val="00BE74D3"/>
    <w:rsid w:val="00BF01EB"/>
    <w:rsid w:val="00BF06E1"/>
    <w:rsid w:val="00BF0772"/>
    <w:rsid w:val="00BF1661"/>
    <w:rsid w:val="00BF2EA6"/>
    <w:rsid w:val="00BF3148"/>
    <w:rsid w:val="00BF3A8B"/>
    <w:rsid w:val="00BF42D3"/>
    <w:rsid w:val="00BF49EE"/>
    <w:rsid w:val="00BF52FA"/>
    <w:rsid w:val="00BF57C5"/>
    <w:rsid w:val="00BF6546"/>
    <w:rsid w:val="00BF7E0F"/>
    <w:rsid w:val="00C0066E"/>
    <w:rsid w:val="00C00C97"/>
    <w:rsid w:val="00C01A6C"/>
    <w:rsid w:val="00C020E8"/>
    <w:rsid w:val="00C03D50"/>
    <w:rsid w:val="00C041BE"/>
    <w:rsid w:val="00C05BB7"/>
    <w:rsid w:val="00C115BA"/>
    <w:rsid w:val="00C119D9"/>
    <w:rsid w:val="00C125C8"/>
    <w:rsid w:val="00C12EC1"/>
    <w:rsid w:val="00C130AC"/>
    <w:rsid w:val="00C131FB"/>
    <w:rsid w:val="00C135C9"/>
    <w:rsid w:val="00C13E43"/>
    <w:rsid w:val="00C20905"/>
    <w:rsid w:val="00C269C8"/>
    <w:rsid w:val="00C2778C"/>
    <w:rsid w:val="00C30D35"/>
    <w:rsid w:val="00C3217B"/>
    <w:rsid w:val="00C32C71"/>
    <w:rsid w:val="00C3336B"/>
    <w:rsid w:val="00C34C5A"/>
    <w:rsid w:val="00C35144"/>
    <w:rsid w:val="00C352F8"/>
    <w:rsid w:val="00C3643C"/>
    <w:rsid w:val="00C4050F"/>
    <w:rsid w:val="00C409BA"/>
    <w:rsid w:val="00C4104E"/>
    <w:rsid w:val="00C42039"/>
    <w:rsid w:val="00C44E74"/>
    <w:rsid w:val="00C45652"/>
    <w:rsid w:val="00C461D9"/>
    <w:rsid w:val="00C46B5F"/>
    <w:rsid w:val="00C47532"/>
    <w:rsid w:val="00C515F1"/>
    <w:rsid w:val="00C51A98"/>
    <w:rsid w:val="00C52682"/>
    <w:rsid w:val="00C54F24"/>
    <w:rsid w:val="00C5767E"/>
    <w:rsid w:val="00C57A34"/>
    <w:rsid w:val="00C57CA5"/>
    <w:rsid w:val="00C62490"/>
    <w:rsid w:val="00C66BF0"/>
    <w:rsid w:val="00C67137"/>
    <w:rsid w:val="00C67628"/>
    <w:rsid w:val="00C67D89"/>
    <w:rsid w:val="00C67EC3"/>
    <w:rsid w:val="00C700FA"/>
    <w:rsid w:val="00C70267"/>
    <w:rsid w:val="00C70CEF"/>
    <w:rsid w:val="00C72092"/>
    <w:rsid w:val="00C72A60"/>
    <w:rsid w:val="00C732FA"/>
    <w:rsid w:val="00C74EC9"/>
    <w:rsid w:val="00C76841"/>
    <w:rsid w:val="00C76F5B"/>
    <w:rsid w:val="00C7715E"/>
    <w:rsid w:val="00C77E14"/>
    <w:rsid w:val="00C80274"/>
    <w:rsid w:val="00C81692"/>
    <w:rsid w:val="00C81DF2"/>
    <w:rsid w:val="00C82C85"/>
    <w:rsid w:val="00C846D1"/>
    <w:rsid w:val="00C9056D"/>
    <w:rsid w:val="00C90EA0"/>
    <w:rsid w:val="00C91AA2"/>
    <w:rsid w:val="00C92987"/>
    <w:rsid w:val="00C93AB3"/>
    <w:rsid w:val="00C93C17"/>
    <w:rsid w:val="00CA1206"/>
    <w:rsid w:val="00CA38FB"/>
    <w:rsid w:val="00CA3C31"/>
    <w:rsid w:val="00CA4E6D"/>
    <w:rsid w:val="00CA4F32"/>
    <w:rsid w:val="00CA79A2"/>
    <w:rsid w:val="00CB0325"/>
    <w:rsid w:val="00CB039B"/>
    <w:rsid w:val="00CB13BF"/>
    <w:rsid w:val="00CB2494"/>
    <w:rsid w:val="00CB2D1F"/>
    <w:rsid w:val="00CB30E0"/>
    <w:rsid w:val="00CB536D"/>
    <w:rsid w:val="00CB56F7"/>
    <w:rsid w:val="00CC01A0"/>
    <w:rsid w:val="00CC1501"/>
    <w:rsid w:val="00CC3A67"/>
    <w:rsid w:val="00CC3D8D"/>
    <w:rsid w:val="00CC4F6E"/>
    <w:rsid w:val="00CC643B"/>
    <w:rsid w:val="00CD03B9"/>
    <w:rsid w:val="00CD063E"/>
    <w:rsid w:val="00CD0D91"/>
    <w:rsid w:val="00CD216F"/>
    <w:rsid w:val="00CD2AC3"/>
    <w:rsid w:val="00CD4B03"/>
    <w:rsid w:val="00CD7B9C"/>
    <w:rsid w:val="00CE0882"/>
    <w:rsid w:val="00CE0C15"/>
    <w:rsid w:val="00CE0EF4"/>
    <w:rsid w:val="00CE30F0"/>
    <w:rsid w:val="00CE4726"/>
    <w:rsid w:val="00CE659F"/>
    <w:rsid w:val="00CE7CD4"/>
    <w:rsid w:val="00CF1236"/>
    <w:rsid w:val="00CF2B93"/>
    <w:rsid w:val="00CF4070"/>
    <w:rsid w:val="00CF6856"/>
    <w:rsid w:val="00CF6D39"/>
    <w:rsid w:val="00CF6E33"/>
    <w:rsid w:val="00CF7547"/>
    <w:rsid w:val="00D0011E"/>
    <w:rsid w:val="00D026D5"/>
    <w:rsid w:val="00D02FA2"/>
    <w:rsid w:val="00D035AE"/>
    <w:rsid w:val="00D04DA3"/>
    <w:rsid w:val="00D05B6B"/>
    <w:rsid w:val="00D06F88"/>
    <w:rsid w:val="00D07050"/>
    <w:rsid w:val="00D07D24"/>
    <w:rsid w:val="00D10E14"/>
    <w:rsid w:val="00D111ED"/>
    <w:rsid w:val="00D11686"/>
    <w:rsid w:val="00D123FA"/>
    <w:rsid w:val="00D1299B"/>
    <w:rsid w:val="00D13663"/>
    <w:rsid w:val="00D141E0"/>
    <w:rsid w:val="00D145DD"/>
    <w:rsid w:val="00D1611B"/>
    <w:rsid w:val="00D16233"/>
    <w:rsid w:val="00D20DF3"/>
    <w:rsid w:val="00D21547"/>
    <w:rsid w:val="00D22E22"/>
    <w:rsid w:val="00D2319A"/>
    <w:rsid w:val="00D2438C"/>
    <w:rsid w:val="00D26811"/>
    <w:rsid w:val="00D3112E"/>
    <w:rsid w:val="00D31DA1"/>
    <w:rsid w:val="00D32825"/>
    <w:rsid w:val="00D3330A"/>
    <w:rsid w:val="00D36015"/>
    <w:rsid w:val="00D3761E"/>
    <w:rsid w:val="00D40D85"/>
    <w:rsid w:val="00D4177A"/>
    <w:rsid w:val="00D419B8"/>
    <w:rsid w:val="00D433F7"/>
    <w:rsid w:val="00D43759"/>
    <w:rsid w:val="00D43D11"/>
    <w:rsid w:val="00D44580"/>
    <w:rsid w:val="00D44C16"/>
    <w:rsid w:val="00D45D22"/>
    <w:rsid w:val="00D47C4A"/>
    <w:rsid w:val="00D50605"/>
    <w:rsid w:val="00D51202"/>
    <w:rsid w:val="00D51EC1"/>
    <w:rsid w:val="00D542A2"/>
    <w:rsid w:val="00D54E9D"/>
    <w:rsid w:val="00D5695A"/>
    <w:rsid w:val="00D569DB"/>
    <w:rsid w:val="00D570BD"/>
    <w:rsid w:val="00D601A3"/>
    <w:rsid w:val="00D60C45"/>
    <w:rsid w:val="00D61272"/>
    <w:rsid w:val="00D62A6B"/>
    <w:rsid w:val="00D62B84"/>
    <w:rsid w:val="00D62C33"/>
    <w:rsid w:val="00D62C85"/>
    <w:rsid w:val="00D638B3"/>
    <w:rsid w:val="00D67B13"/>
    <w:rsid w:val="00D71626"/>
    <w:rsid w:val="00D71B16"/>
    <w:rsid w:val="00D73B01"/>
    <w:rsid w:val="00D74C61"/>
    <w:rsid w:val="00D775A9"/>
    <w:rsid w:val="00D77E0F"/>
    <w:rsid w:val="00D80B22"/>
    <w:rsid w:val="00D82A18"/>
    <w:rsid w:val="00D830A1"/>
    <w:rsid w:val="00D834AC"/>
    <w:rsid w:val="00D842E2"/>
    <w:rsid w:val="00D847B3"/>
    <w:rsid w:val="00D8599B"/>
    <w:rsid w:val="00D85D1A"/>
    <w:rsid w:val="00D90237"/>
    <w:rsid w:val="00D9117F"/>
    <w:rsid w:val="00D92FDD"/>
    <w:rsid w:val="00D949D7"/>
    <w:rsid w:val="00D9611C"/>
    <w:rsid w:val="00D96AC9"/>
    <w:rsid w:val="00D975EF"/>
    <w:rsid w:val="00D97F26"/>
    <w:rsid w:val="00DA58DA"/>
    <w:rsid w:val="00DA6336"/>
    <w:rsid w:val="00DA7209"/>
    <w:rsid w:val="00DB0164"/>
    <w:rsid w:val="00DB03AA"/>
    <w:rsid w:val="00DB09E2"/>
    <w:rsid w:val="00DB1FCC"/>
    <w:rsid w:val="00DB3A90"/>
    <w:rsid w:val="00DB3CD9"/>
    <w:rsid w:val="00DB4858"/>
    <w:rsid w:val="00DB50E6"/>
    <w:rsid w:val="00DB6631"/>
    <w:rsid w:val="00DC095E"/>
    <w:rsid w:val="00DC0FC2"/>
    <w:rsid w:val="00DC10EE"/>
    <w:rsid w:val="00DC146A"/>
    <w:rsid w:val="00DC19A2"/>
    <w:rsid w:val="00DC28DE"/>
    <w:rsid w:val="00DC336E"/>
    <w:rsid w:val="00DC503F"/>
    <w:rsid w:val="00DC6E00"/>
    <w:rsid w:val="00DC70D5"/>
    <w:rsid w:val="00DD0738"/>
    <w:rsid w:val="00DD11C2"/>
    <w:rsid w:val="00DD1AE6"/>
    <w:rsid w:val="00DD1DBC"/>
    <w:rsid w:val="00DD3659"/>
    <w:rsid w:val="00DD48C6"/>
    <w:rsid w:val="00DD4995"/>
    <w:rsid w:val="00DD4E25"/>
    <w:rsid w:val="00DD4E3C"/>
    <w:rsid w:val="00DE1A9E"/>
    <w:rsid w:val="00DE2F6B"/>
    <w:rsid w:val="00DE3FCA"/>
    <w:rsid w:val="00DE5142"/>
    <w:rsid w:val="00DE5487"/>
    <w:rsid w:val="00DE65E0"/>
    <w:rsid w:val="00DE7DF3"/>
    <w:rsid w:val="00DF001C"/>
    <w:rsid w:val="00DF08D2"/>
    <w:rsid w:val="00DF3D04"/>
    <w:rsid w:val="00DF609B"/>
    <w:rsid w:val="00DF7776"/>
    <w:rsid w:val="00E01408"/>
    <w:rsid w:val="00E02A25"/>
    <w:rsid w:val="00E043F6"/>
    <w:rsid w:val="00E048D1"/>
    <w:rsid w:val="00E049D7"/>
    <w:rsid w:val="00E05672"/>
    <w:rsid w:val="00E0599E"/>
    <w:rsid w:val="00E10549"/>
    <w:rsid w:val="00E1192A"/>
    <w:rsid w:val="00E12000"/>
    <w:rsid w:val="00E1313D"/>
    <w:rsid w:val="00E1333E"/>
    <w:rsid w:val="00E14D1B"/>
    <w:rsid w:val="00E162B9"/>
    <w:rsid w:val="00E16516"/>
    <w:rsid w:val="00E17D7E"/>
    <w:rsid w:val="00E2053E"/>
    <w:rsid w:val="00E2098B"/>
    <w:rsid w:val="00E22E96"/>
    <w:rsid w:val="00E233DE"/>
    <w:rsid w:val="00E23D58"/>
    <w:rsid w:val="00E26765"/>
    <w:rsid w:val="00E2677F"/>
    <w:rsid w:val="00E300B2"/>
    <w:rsid w:val="00E300FA"/>
    <w:rsid w:val="00E32F4D"/>
    <w:rsid w:val="00E3357F"/>
    <w:rsid w:val="00E34590"/>
    <w:rsid w:val="00E34B25"/>
    <w:rsid w:val="00E35B5D"/>
    <w:rsid w:val="00E37F03"/>
    <w:rsid w:val="00E37F1C"/>
    <w:rsid w:val="00E41F11"/>
    <w:rsid w:val="00E42853"/>
    <w:rsid w:val="00E42C2D"/>
    <w:rsid w:val="00E431EA"/>
    <w:rsid w:val="00E4345E"/>
    <w:rsid w:val="00E43C4C"/>
    <w:rsid w:val="00E450D5"/>
    <w:rsid w:val="00E4539E"/>
    <w:rsid w:val="00E45C6E"/>
    <w:rsid w:val="00E462C0"/>
    <w:rsid w:val="00E50993"/>
    <w:rsid w:val="00E5134C"/>
    <w:rsid w:val="00E54AC5"/>
    <w:rsid w:val="00E573AE"/>
    <w:rsid w:val="00E608C6"/>
    <w:rsid w:val="00E608FC"/>
    <w:rsid w:val="00E61ECF"/>
    <w:rsid w:val="00E644AB"/>
    <w:rsid w:val="00E650E5"/>
    <w:rsid w:val="00E66E62"/>
    <w:rsid w:val="00E67585"/>
    <w:rsid w:val="00E67F86"/>
    <w:rsid w:val="00E701E6"/>
    <w:rsid w:val="00E70D8C"/>
    <w:rsid w:val="00E728B9"/>
    <w:rsid w:val="00E72916"/>
    <w:rsid w:val="00E72C7F"/>
    <w:rsid w:val="00E73626"/>
    <w:rsid w:val="00E75960"/>
    <w:rsid w:val="00E76084"/>
    <w:rsid w:val="00E7629F"/>
    <w:rsid w:val="00E8192E"/>
    <w:rsid w:val="00E81ADB"/>
    <w:rsid w:val="00E82288"/>
    <w:rsid w:val="00E82A40"/>
    <w:rsid w:val="00E83AE8"/>
    <w:rsid w:val="00E841D7"/>
    <w:rsid w:val="00E905EE"/>
    <w:rsid w:val="00E932ED"/>
    <w:rsid w:val="00E935DA"/>
    <w:rsid w:val="00EA1A78"/>
    <w:rsid w:val="00EA2011"/>
    <w:rsid w:val="00EA25E6"/>
    <w:rsid w:val="00EA5561"/>
    <w:rsid w:val="00EB0B44"/>
    <w:rsid w:val="00EB36BD"/>
    <w:rsid w:val="00EB745D"/>
    <w:rsid w:val="00EB75F7"/>
    <w:rsid w:val="00EC0771"/>
    <w:rsid w:val="00EC2DCD"/>
    <w:rsid w:val="00EC5138"/>
    <w:rsid w:val="00ED22D4"/>
    <w:rsid w:val="00ED2D44"/>
    <w:rsid w:val="00ED42E1"/>
    <w:rsid w:val="00ED542B"/>
    <w:rsid w:val="00ED66B7"/>
    <w:rsid w:val="00ED77AA"/>
    <w:rsid w:val="00EE0B00"/>
    <w:rsid w:val="00EE0E2C"/>
    <w:rsid w:val="00EE3A42"/>
    <w:rsid w:val="00EE45DB"/>
    <w:rsid w:val="00EE496B"/>
    <w:rsid w:val="00EE4C88"/>
    <w:rsid w:val="00EF0AC7"/>
    <w:rsid w:val="00EF2ED3"/>
    <w:rsid w:val="00EF3340"/>
    <w:rsid w:val="00EF377D"/>
    <w:rsid w:val="00EF4158"/>
    <w:rsid w:val="00EF4AFE"/>
    <w:rsid w:val="00EF5706"/>
    <w:rsid w:val="00EF7C38"/>
    <w:rsid w:val="00F00B75"/>
    <w:rsid w:val="00F00C93"/>
    <w:rsid w:val="00F01055"/>
    <w:rsid w:val="00F0261E"/>
    <w:rsid w:val="00F033E7"/>
    <w:rsid w:val="00F039EC"/>
    <w:rsid w:val="00F04AB3"/>
    <w:rsid w:val="00F132CE"/>
    <w:rsid w:val="00F13A7E"/>
    <w:rsid w:val="00F1561D"/>
    <w:rsid w:val="00F15AB1"/>
    <w:rsid w:val="00F15F07"/>
    <w:rsid w:val="00F16EEB"/>
    <w:rsid w:val="00F17A3C"/>
    <w:rsid w:val="00F2012E"/>
    <w:rsid w:val="00F219FE"/>
    <w:rsid w:val="00F23E19"/>
    <w:rsid w:val="00F23EA9"/>
    <w:rsid w:val="00F244FB"/>
    <w:rsid w:val="00F2733E"/>
    <w:rsid w:val="00F27D8A"/>
    <w:rsid w:val="00F3119D"/>
    <w:rsid w:val="00F31354"/>
    <w:rsid w:val="00F32B9B"/>
    <w:rsid w:val="00F35CD6"/>
    <w:rsid w:val="00F36BCA"/>
    <w:rsid w:val="00F373D9"/>
    <w:rsid w:val="00F379D7"/>
    <w:rsid w:val="00F40E02"/>
    <w:rsid w:val="00F44D85"/>
    <w:rsid w:val="00F462EC"/>
    <w:rsid w:val="00F4740C"/>
    <w:rsid w:val="00F520FA"/>
    <w:rsid w:val="00F52C83"/>
    <w:rsid w:val="00F52F2D"/>
    <w:rsid w:val="00F533EC"/>
    <w:rsid w:val="00F5361E"/>
    <w:rsid w:val="00F55F44"/>
    <w:rsid w:val="00F56690"/>
    <w:rsid w:val="00F621EE"/>
    <w:rsid w:val="00F63D62"/>
    <w:rsid w:val="00F63F2A"/>
    <w:rsid w:val="00F640B0"/>
    <w:rsid w:val="00F6527D"/>
    <w:rsid w:val="00F703F1"/>
    <w:rsid w:val="00F70725"/>
    <w:rsid w:val="00F70D5E"/>
    <w:rsid w:val="00F71167"/>
    <w:rsid w:val="00F714DF"/>
    <w:rsid w:val="00F7170D"/>
    <w:rsid w:val="00F73018"/>
    <w:rsid w:val="00F73B25"/>
    <w:rsid w:val="00F74456"/>
    <w:rsid w:val="00F75511"/>
    <w:rsid w:val="00F76205"/>
    <w:rsid w:val="00F76AC9"/>
    <w:rsid w:val="00F775F6"/>
    <w:rsid w:val="00F77D63"/>
    <w:rsid w:val="00F80F25"/>
    <w:rsid w:val="00F81CB8"/>
    <w:rsid w:val="00F825E3"/>
    <w:rsid w:val="00F835A7"/>
    <w:rsid w:val="00F8368E"/>
    <w:rsid w:val="00F84E18"/>
    <w:rsid w:val="00F9097D"/>
    <w:rsid w:val="00F91CEF"/>
    <w:rsid w:val="00F92517"/>
    <w:rsid w:val="00F934E7"/>
    <w:rsid w:val="00F93B81"/>
    <w:rsid w:val="00F94641"/>
    <w:rsid w:val="00F94CBB"/>
    <w:rsid w:val="00F957C1"/>
    <w:rsid w:val="00F95D5A"/>
    <w:rsid w:val="00FA5FD6"/>
    <w:rsid w:val="00FA6DA7"/>
    <w:rsid w:val="00FA6F25"/>
    <w:rsid w:val="00FB2B3B"/>
    <w:rsid w:val="00FB598B"/>
    <w:rsid w:val="00FB5FD8"/>
    <w:rsid w:val="00FC2252"/>
    <w:rsid w:val="00FC3BDF"/>
    <w:rsid w:val="00FC4E1B"/>
    <w:rsid w:val="00FC5329"/>
    <w:rsid w:val="00FC5DC8"/>
    <w:rsid w:val="00FD19BF"/>
    <w:rsid w:val="00FD2B75"/>
    <w:rsid w:val="00FD42A8"/>
    <w:rsid w:val="00FD5262"/>
    <w:rsid w:val="00FD6961"/>
    <w:rsid w:val="00FD6E66"/>
    <w:rsid w:val="00FE1044"/>
    <w:rsid w:val="00FE3E30"/>
    <w:rsid w:val="00FE527C"/>
    <w:rsid w:val="00FE67FF"/>
    <w:rsid w:val="00FE69A2"/>
    <w:rsid w:val="00FE7756"/>
    <w:rsid w:val="00FE795D"/>
    <w:rsid w:val="00FF069E"/>
    <w:rsid w:val="00FF12F5"/>
    <w:rsid w:val="00FF155C"/>
    <w:rsid w:val="00FF2B6B"/>
    <w:rsid w:val="00FF30CC"/>
    <w:rsid w:val="00FF43CC"/>
    <w:rsid w:val="00FF4911"/>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D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0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4</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119</cp:revision>
  <dcterms:created xsi:type="dcterms:W3CDTF">2023-05-08T20:07:00Z</dcterms:created>
  <dcterms:modified xsi:type="dcterms:W3CDTF">2023-08-08T21:06:00Z</dcterms:modified>
</cp:coreProperties>
</file>